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E62ED" w:rsidRDefault="00AE62ED" w:rsidP="00AE62ED">
      <w:pPr>
        <w:widowControl/>
        <w:shd w:val="clear" w:color="auto" w:fill="FFFFFF"/>
        <w:jc w:val="center"/>
        <w:textAlignment w:val="baseline"/>
        <w:rPr>
          <w:rFonts w:ascii="Arial" w:hAnsi="Arial" w:cs="Arial" w:hint="eastAsia"/>
          <w:b/>
          <w:bCs/>
          <w:color w:val="666633"/>
        </w:rPr>
      </w:pPr>
      <w:r w:rsidRPr="00AE62ED">
        <w:rPr>
          <w:rFonts w:ascii="Arial" w:hAnsi="Arial" w:cs="Arial"/>
          <w:b/>
          <w:bCs/>
          <w:color w:val="666633"/>
          <w:sz w:val="32"/>
        </w:rPr>
        <w:t>國有公用</w:t>
      </w:r>
      <w:bookmarkStart w:id="0" w:name="_GoBack"/>
      <w:r w:rsidRPr="00AE62ED">
        <w:rPr>
          <w:rFonts w:ascii="Arial" w:hAnsi="Arial" w:cs="Arial"/>
          <w:b/>
          <w:bCs/>
          <w:color w:val="666633"/>
          <w:sz w:val="32"/>
        </w:rPr>
        <w:t>財產管理手冊</w:t>
      </w:r>
      <w:bookmarkEnd w:id="0"/>
    </w:p>
    <w:p w:rsidR="00AE62ED" w:rsidRDefault="00AE62ED" w:rsidP="00AE62ED">
      <w:pPr>
        <w:widowControl/>
        <w:shd w:val="clear" w:color="auto" w:fill="FFFFFF"/>
        <w:ind w:firstLineChars="1100" w:firstLine="2640"/>
        <w:textAlignment w:val="baseline"/>
        <w:rPr>
          <w:rFonts w:ascii="Arial" w:eastAsia="新細明體" w:hAnsi="Arial" w:cs="Arial" w:hint="eastAsia"/>
          <w:color w:val="333333"/>
          <w:kern w:val="0"/>
          <w:szCs w:val="24"/>
          <w:bdr w:val="none" w:sz="0" w:space="0" w:color="auto" w:frame="1"/>
        </w:rPr>
      </w:pPr>
      <w:r>
        <w:rPr>
          <w:rStyle w:val="a4"/>
          <w:rFonts w:ascii="Arial" w:hAnsi="Arial" w:cs="Arial"/>
          <w:b w:val="0"/>
          <w:bCs w:val="0"/>
          <w:color w:val="333333"/>
          <w:bdr w:val="none" w:sz="0" w:space="0" w:color="auto" w:frame="1"/>
        </w:rPr>
        <w:t>公布修正日期：</w:t>
      </w:r>
      <w:r>
        <w:rPr>
          <w:rFonts w:ascii="Arial" w:hAnsi="Arial" w:cs="Arial"/>
          <w:color w:val="333333"/>
        </w:rPr>
        <w:t>104-10-13</w:t>
      </w:r>
    </w:p>
    <w:p w:rsidR="00AE62ED" w:rsidRPr="00AE62ED" w:rsidRDefault="00AE62ED" w:rsidP="00AE62ED">
      <w:pPr>
        <w:widowControl/>
        <w:numPr>
          <w:ilvl w:val="0"/>
          <w:numId w:val="1"/>
        </w:numPr>
        <w:shd w:val="clear" w:color="auto" w:fill="FFFFFF"/>
        <w:ind w:left="0"/>
        <w:textAlignment w:val="baseline"/>
        <w:rPr>
          <w:rFonts w:ascii="Arial" w:eastAsia="新細明體" w:hAnsi="Arial" w:cs="Arial"/>
          <w:color w:val="333333"/>
          <w:kern w:val="0"/>
          <w:szCs w:val="24"/>
        </w:rPr>
      </w:pPr>
      <w:r w:rsidRPr="00AE62ED">
        <w:rPr>
          <w:rFonts w:ascii="Arial" w:eastAsia="新細明體" w:hAnsi="Arial" w:cs="Arial"/>
          <w:color w:val="333333"/>
          <w:kern w:val="0"/>
          <w:szCs w:val="24"/>
          <w:bdr w:val="none" w:sz="0" w:space="0" w:color="auto" w:frame="1"/>
        </w:rPr>
        <w:t>第</w:t>
      </w:r>
      <w:r w:rsidRPr="00AE62ED">
        <w:rPr>
          <w:rFonts w:ascii="Arial" w:eastAsia="新細明體" w:hAnsi="Arial" w:cs="Arial"/>
          <w:color w:val="333333"/>
          <w:kern w:val="0"/>
          <w:szCs w:val="24"/>
          <w:bdr w:val="none" w:sz="0" w:space="0" w:color="auto" w:frame="1"/>
        </w:rPr>
        <w:t>1</w:t>
      </w:r>
      <w:r w:rsidRPr="00AE62ED">
        <w:rPr>
          <w:rFonts w:ascii="Arial" w:eastAsia="新細明體" w:hAnsi="Arial" w:cs="Arial"/>
          <w:color w:val="333333"/>
          <w:kern w:val="0"/>
          <w:szCs w:val="24"/>
          <w:bdr w:val="none" w:sz="0" w:space="0" w:color="auto" w:frame="1"/>
        </w:rPr>
        <w:t>章</w:t>
      </w:r>
      <w:r w:rsidRPr="00AE62ED">
        <w:rPr>
          <w:rFonts w:ascii="Arial" w:eastAsia="新細明體" w:hAnsi="Arial" w:cs="Arial"/>
          <w:color w:val="333333"/>
          <w:kern w:val="0"/>
          <w:szCs w:val="24"/>
          <w:bdr w:val="none" w:sz="0" w:space="0" w:color="auto" w:frame="1"/>
        </w:rPr>
        <w:t xml:space="preserve"> </w:t>
      </w:r>
      <w:r w:rsidRPr="00AE62ED">
        <w:rPr>
          <w:rFonts w:ascii="Arial" w:eastAsia="新細明體" w:hAnsi="Arial" w:cs="Arial"/>
          <w:color w:val="333333"/>
          <w:kern w:val="0"/>
          <w:szCs w:val="24"/>
          <w:bdr w:val="none" w:sz="0" w:space="0" w:color="auto" w:frame="1"/>
        </w:rPr>
        <w:t>總則</w:t>
      </w:r>
    </w:p>
    <w:p w:rsidR="00AE62ED" w:rsidRPr="00AE62ED" w:rsidRDefault="00AE62ED" w:rsidP="00AE62ED">
      <w:pPr>
        <w:widowControl/>
        <w:numPr>
          <w:ilvl w:val="1"/>
          <w:numId w:val="1"/>
        </w:numPr>
        <w:shd w:val="clear" w:color="auto" w:fill="FFFFFF"/>
        <w:ind w:left="0" w:right="150"/>
        <w:textAlignment w:val="baseline"/>
        <w:rPr>
          <w:rFonts w:ascii="Arial" w:eastAsia="新細明體" w:hAnsi="Arial" w:cs="Arial"/>
          <w:color w:val="333333"/>
          <w:kern w:val="0"/>
          <w:szCs w:val="24"/>
        </w:rPr>
      </w:pPr>
      <w:hyperlink r:id="rId6" w:tooltip="第1 點" w:history="1">
        <w:r w:rsidRPr="00AE62ED">
          <w:rPr>
            <w:rFonts w:ascii="Arial" w:eastAsia="新細明體" w:hAnsi="Arial" w:cs="Arial"/>
            <w:color w:val="FF0000"/>
            <w:kern w:val="0"/>
            <w:szCs w:val="24"/>
            <w:bdr w:val="none" w:sz="0" w:space="0" w:color="auto" w:frame="1"/>
          </w:rPr>
          <w:t>第</w:t>
        </w:r>
        <w:r w:rsidRPr="00AE62ED">
          <w:rPr>
            <w:rFonts w:ascii="Arial" w:eastAsia="新細明體" w:hAnsi="Arial" w:cs="Arial"/>
            <w:color w:val="FF0000"/>
            <w:kern w:val="0"/>
            <w:szCs w:val="24"/>
            <w:bdr w:val="none" w:sz="0" w:space="0" w:color="auto" w:frame="1"/>
          </w:rPr>
          <w:t xml:space="preserve"> 1 </w:t>
        </w:r>
        <w:r w:rsidRPr="00AE62ED">
          <w:rPr>
            <w:rFonts w:ascii="Arial" w:eastAsia="新細明體" w:hAnsi="Arial" w:cs="Arial"/>
            <w:color w:val="FF0000"/>
            <w:kern w:val="0"/>
            <w:szCs w:val="24"/>
            <w:bdr w:val="none" w:sz="0" w:space="0" w:color="auto" w:frame="1"/>
          </w:rPr>
          <w:t>點</w:t>
        </w:r>
      </w:hyperlink>
    </w:p>
    <w:p w:rsidR="00AE62ED" w:rsidRPr="00AE62ED" w:rsidRDefault="00AE62ED" w:rsidP="00AE62ED">
      <w:pPr>
        <w:widowControl/>
        <w:ind w:right="150"/>
        <w:textAlignment w:val="baseline"/>
        <w:rPr>
          <w:rFonts w:ascii="Arial" w:eastAsia="新細明體" w:hAnsi="Arial" w:cs="Arial"/>
          <w:color w:val="333333"/>
          <w:kern w:val="0"/>
          <w:szCs w:val="24"/>
        </w:rPr>
      </w:pPr>
      <w:r w:rsidRPr="00AE62ED">
        <w:rPr>
          <w:rFonts w:ascii="Arial" w:eastAsia="新細明體" w:hAnsi="Arial" w:cs="Arial"/>
          <w:color w:val="333333"/>
          <w:kern w:val="0"/>
          <w:szCs w:val="24"/>
        </w:rPr>
        <w:t>為利機關、非公司組織之公營事業、公立學校（以下簡稱各機關）國有公用財產管理工作執行，健全國有公用財產管理制度，增進業務處理效能，特訂定本手冊。</w:t>
      </w:r>
    </w:p>
    <w:p w:rsidR="00AE62ED" w:rsidRPr="00AE62ED" w:rsidRDefault="00AE62ED" w:rsidP="00AE62ED">
      <w:pPr>
        <w:widowControl/>
        <w:numPr>
          <w:ilvl w:val="1"/>
          <w:numId w:val="1"/>
        </w:numPr>
        <w:shd w:val="clear" w:color="auto" w:fill="FFFFFF"/>
        <w:ind w:left="0" w:right="150"/>
        <w:textAlignment w:val="baseline"/>
        <w:rPr>
          <w:rFonts w:ascii="Arial" w:eastAsia="新細明體" w:hAnsi="Arial" w:cs="Arial"/>
          <w:color w:val="333333"/>
          <w:kern w:val="0"/>
          <w:szCs w:val="24"/>
        </w:rPr>
      </w:pPr>
      <w:hyperlink r:id="rId7" w:tooltip="第2 點" w:history="1">
        <w:r w:rsidRPr="00AE62ED">
          <w:rPr>
            <w:rFonts w:ascii="Arial" w:eastAsia="新細明體" w:hAnsi="Arial" w:cs="Arial"/>
            <w:color w:val="FF0000"/>
            <w:kern w:val="0"/>
            <w:szCs w:val="24"/>
            <w:bdr w:val="none" w:sz="0" w:space="0" w:color="auto" w:frame="1"/>
          </w:rPr>
          <w:t>第</w:t>
        </w:r>
        <w:r w:rsidRPr="00AE62ED">
          <w:rPr>
            <w:rFonts w:ascii="Arial" w:eastAsia="新細明體" w:hAnsi="Arial" w:cs="Arial"/>
            <w:color w:val="FF0000"/>
            <w:kern w:val="0"/>
            <w:szCs w:val="24"/>
            <w:bdr w:val="none" w:sz="0" w:space="0" w:color="auto" w:frame="1"/>
          </w:rPr>
          <w:t xml:space="preserve"> 2 </w:t>
        </w:r>
        <w:r w:rsidRPr="00AE62ED">
          <w:rPr>
            <w:rFonts w:ascii="Arial" w:eastAsia="新細明體" w:hAnsi="Arial" w:cs="Arial"/>
            <w:color w:val="FF0000"/>
            <w:kern w:val="0"/>
            <w:szCs w:val="24"/>
            <w:bdr w:val="none" w:sz="0" w:space="0" w:color="auto" w:frame="1"/>
          </w:rPr>
          <w:t>點</w:t>
        </w:r>
      </w:hyperlink>
    </w:p>
    <w:p w:rsidR="00AE62ED" w:rsidRPr="00AE62ED" w:rsidRDefault="00AE62ED" w:rsidP="00AE62ED">
      <w:pPr>
        <w:widowControl/>
        <w:ind w:right="150"/>
        <w:textAlignment w:val="baseline"/>
        <w:rPr>
          <w:rFonts w:ascii="Arial" w:eastAsia="新細明體" w:hAnsi="Arial" w:cs="Arial"/>
          <w:color w:val="333333"/>
          <w:kern w:val="0"/>
          <w:szCs w:val="24"/>
        </w:rPr>
      </w:pPr>
      <w:r w:rsidRPr="00AE62ED">
        <w:rPr>
          <w:rFonts w:ascii="Arial" w:eastAsia="新細明體" w:hAnsi="Arial" w:cs="Arial"/>
          <w:color w:val="333333"/>
          <w:kern w:val="0"/>
          <w:szCs w:val="24"/>
        </w:rPr>
        <w:t>本手冊用詞，定義如下：</w:t>
      </w:r>
    </w:p>
    <w:p w:rsidR="00AE62ED" w:rsidRPr="00AE62ED" w:rsidRDefault="00AE62ED" w:rsidP="00AE62ED">
      <w:pPr>
        <w:widowControl/>
        <w:ind w:right="150" w:hanging="720"/>
        <w:textAlignment w:val="baseline"/>
        <w:rPr>
          <w:rFonts w:ascii="Arial" w:eastAsia="新細明體" w:hAnsi="Arial" w:cs="Arial"/>
          <w:color w:val="333333"/>
          <w:kern w:val="0"/>
          <w:szCs w:val="24"/>
        </w:rPr>
      </w:pPr>
      <w:r w:rsidRPr="00AE62ED">
        <w:rPr>
          <w:rFonts w:ascii="Arial" w:eastAsia="新細明體" w:hAnsi="Arial" w:cs="Arial"/>
          <w:color w:val="333333"/>
          <w:kern w:val="0"/>
          <w:szCs w:val="24"/>
        </w:rPr>
        <w:t>（一）財產管理：指辦理國有公用財產增置、產籍登記、經管、養護、減</w:t>
      </w:r>
      <w:r w:rsidRPr="00AE62ED">
        <w:rPr>
          <w:rFonts w:ascii="Arial" w:eastAsia="新細明體" w:hAnsi="Arial" w:cs="Arial"/>
          <w:color w:val="333333"/>
          <w:kern w:val="0"/>
          <w:szCs w:val="24"/>
        </w:rPr>
        <w:t xml:space="preserve"> </w:t>
      </w:r>
      <w:r w:rsidRPr="00AE62ED">
        <w:rPr>
          <w:rFonts w:ascii="Arial" w:eastAsia="新細明體" w:hAnsi="Arial" w:cs="Arial"/>
          <w:color w:val="333333"/>
          <w:kern w:val="0"/>
          <w:szCs w:val="24"/>
        </w:rPr>
        <w:t>損、報告及檢核等事項。</w:t>
      </w:r>
    </w:p>
    <w:p w:rsidR="00AE62ED" w:rsidRPr="00AE62ED" w:rsidRDefault="00AE62ED" w:rsidP="00AE62ED">
      <w:pPr>
        <w:widowControl/>
        <w:ind w:right="150"/>
        <w:textAlignment w:val="baseline"/>
        <w:rPr>
          <w:rFonts w:ascii="Arial" w:eastAsia="新細明體" w:hAnsi="Arial" w:cs="Arial"/>
          <w:color w:val="333333"/>
          <w:kern w:val="0"/>
          <w:szCs w:val="24"/>
        </w:rPr>
      </w:pPr>
      <w:r w:rsidRPr="00AE62ED">
        <w:rPr>
          <w:rFonts w:ascii="Arial" w:eastAsia="新細明體" w:hAnsi="Arial" w:cs="Arial"/>
          <w:color w:val="333333"/>
          <w:kern w:val="0"/>
          <w:szCs w:val="24"/>
        </w:rPr>
        <w:t>（二）財產管理單位：指辦理財產管理工作事項單位。</w:t>
      </w:r>
      <w:r w:rsidRPr="00AE62ED">
        <w:rPr>
          <w:rFonts w:ascii="Arial" w:eastAsia="新細明體" w:hAnsi="Arial" w:cs="Arial"/>
          <w:color w:val="333333"/>
          <w:kern w:val="0"/>
          <w:szCs w:val="24"/>
        </w:rPr>
        <w:br/>
      </w:r>
      <w:r w:rsidRPr="00AE62ED">
        <w:rPr>
          <w:rFonts w:ascii="Arial" w:eastAsia="新細明體" w:hAnsi="Arial" w:cs="Arial"/>
          <w:color w:val="333333"/>
          <w:kern w:val="0"/>
          <w:szCs w:val="24"/>
        </w:rPr>
        <w:t>（三）財產管理人員：指辦理財產管理工作事項之人員。</w:t>
      </w:r>
      <w:r w:rsidRPr="00AE62ED">
        <w:rPr>
          <w:rFonts w:ascii="Arial" w:eastAsia="新細明體" w:hAnsi="Arial" w:cs="Arial"/>
          <w:color w:val="333333"/>
          <w:kern w:val="0"/>
          <w:szCs w:val="24"/>
        </w:rPr>
        <w:br/>
      </w:r>
      <w:r w:rsidRPr="00AE62ED">
        <w:rPr>
          <w:rFonts w:ascii="Arial" w:eastAsia="新細明體" w:hAnsi="Arial" w:cs="Arial"/>
          <w:color w:val="333333"/>
          <w:kern w:val="0"/>
          <w:szCs w:val="24"/>
        </w:rPr>
        <w:t>（四）主管人員：指本機關主管使用單位之人員。</w:t>
      </w:r>
      <w:r w:rsidRPr="00AE62ED">
        <w:rPr>
          <w:rFonts w:ascii="Arial" w:eastAsia="新細明體" w:hAnsi="Arial" w:cs="Arial"/>
          <w:color w:val="333333"/>
          <w:kern w:val="0"/>
          <w:szCs w:val="24"/>
        </w:rPr>
        <w:br/>
      </w:r>
      <w:r w:rsidRPr="00AE62ED">
        <w:rPr>
          <w:rFonts w:ascii="Arial" w:eastAsia="新細明體" w:hAnsi="Arial" w:cs="Arial"/>
          <w:color w:val="333333"/>
          <w:kern w:val="0"/>
          <w:szCs w:val="24"/>
        </w:rPr>
        <w:t>（五）財產保管人員：指本機關保管財產之人員。</w:t>
      </w:r>
    </w:p>
    <w:p w:rsidR="00AE62ED" w:rsidRPr="00AE62ED" w:rsidRDefault="00AE62ED" w:rsidP="00AE62ED">
      <w:pPr>
        <w:widowControl/>
        <w:numPr>
          <w:ilvl w:val="1"/>
          <w:numId w:val="1"/>
        </w:numPr>
        <w:shd w:val="clear" w:color="auto" w:fill="FFFFFF"/>
        <w:ind w:left="0" w:right="150"/>
        <w:textAlignment w:val="baseline"/>
        <w:rPr>
          <w:rFonts w:ascii="Arial" w:eastAsia="新細明體" w:hAnsi="Arial" w:cs="Arial"/>
          <w:color w:val="333333"/>
          <w:kern w:val="0"/>
          <w:szCs w:val="24"/>
        </w:rPr>
      </w:pPr>
      <w:hyperlink r:id="rId8" w:tooltip="第3 點" w:history="1">
        <w:r w:rsidRPr="00AE62ED">
          <w:rPr>
            <w:rFonts w:ascii="Arial" w:eastAsia="新細明體" w:hAnsi="Arial" w:cs="Arial"/>
            <w:color w:val="FF0000"/>
            <w:kern w:val="0"/>
            <w:szCs w:val="24"/>
            <w:bdr w:val="none" w:sz="0" w:space="0" w:color="auto" w:frame="1"/>
          </w:rPr>
          <w:t>第</w:t>
        </w:r>
        <w:r w:rsidRPr="00AE62ED">
          <w:rPr>
            <w:rFonts w:ascii="Arial" w:eastAsia="新細明體" w:hAnsi="Arial" w:cs="Arial"/>
            <w:color w:val="FF0000"/>
            <w:kern w:val="0"/>
            <w:szCs w:val="24"/>
            <w:bdr w:val="none" w:sz="0" w:space="0" w:color="auto" w:frame="1"/>
          </w:rPr>
          <w:t xml:space="preserve"> 3 </w:t>
        </w:r>
        <w:r w:rsidRPr="00AE62ED">
          <w:rPr>
            <w:rFonts w:ascii="Arial" w:eastAsia="新細明體" w:hAnsi="Arial" w:cs="Arial"/>
            <w:color w:val="FF0000"/>
            <w:kern w:val="0"/>
            <w:szCs w:val="24"/>
            <w:bdr w:val="none" w:sz="0" w:space="0" w:color="auto" w:frame="1"/>
          </w:rPr>
          <w:t>點</w:t>
        </w:r>
      </w:hyperlink>
    </w:p>
    <w:p w:rsidR="00AE62ED" w:rsidRPr="00AE62ED" w:rsidRDefault="00AE62ED" w:rsidP="00AE62ED">
      <w:pPr>
        <w:widowControl/>
        <w:ind w:right="150"/>
        <w:textAlignment w:val="baseline"/>
        <w:rPr>
          <w:rFonts w:ascii="Arial" w:eastAsia="新細明體" w:hAnsi="Arial" w:cs="Arial"/>
          <w:color w:val="333333"/>
          <w:kern w:val="0"/>
          <w:szCs w:val="24"/>
        </w:rPr>
      </w:pPr>
      <w:r w:rsidRPr="00AE62ED">
        <w:rPr>
          <w:rFonts w:ascii="Arial" w:eastAsia="新細明體" w:hAnsi="Arial" w:cs="Arial"/>
          <w:color w:val="333333"/>
          <w:kern w:val="0"/>
          <w:szCs w:val="24"/>
        </w:rPr>
        <w:t>財產管理工作，除車輛、宿舍、珍貴動產、不動產及國境外財產之管理，應分別依車輛管理手冊、宿舍管理手冊、中央政府各機關珍貴動產不動產管理要點及境外國有財產管理作業規範之規定辦理外，依本手冊之規定。</w:t>
      </w:r>
    </w:p>
    <w:p w:rsidR="00AE62ED" w:rsidRPr="00AE62ED" w:rsidRDefault="00AE62ED" w:rsidP="00AE62ED">
      <w:pPr>
        <w:widowControl/>
        <w:numPr>
          <w:ilvl w:val="1"/>
          <w:numId w:val="1"/>
        </w:numPr>
        <w:shd w:val="clear" w:color="auto" w:fill="FFFFFF"/>
        <w:ind w:left="0" w:right="150"/>
        <w:textAlignment w:val="baseline"/>
        <w:rPr>
          <w:rFonts w:ascii="Arial" w:eastAsia="新細明體" w:hAnsi="Arial" w:cs="Arial"/>
          <w:color w:val="333333"/>
          <w:kern w:val="0"/>
          <w:szCs w:val="24"/>
        </w:rPr>
      </w:pPr>
      <w:hyperlink r:id="rId9" w:tooltip="第4 點" w:history="1">
        <w:r w:rsidRPr="00AE62ED">
          <w:rPr>
            <w:rFonts w:ascii="Arial" w:eastAsia="新細明體" w:hAnsi="Arial" w:cs="Arial"/>
            <w:color w:val="FF0000"/>
            <w:kern w:val="0"/>
            <w:szCs w:val="24"/>
            <w:bdr w:val="none" w:sz="0" w:space="0" w:color="auto" w:frame="1"/>
          </w:rPr>
          <w:t>第</w:t>
        </w:r>
        <w:r w:rsidRPr="00AE62ED">
          <w:rPr>
            <w:rFonts w:ascii="Arial" w:eastAsia="新細明體" w:hAnsi="Arial" w:cs="Arial"/>
            <w:color w:val="FF0000"/>
            <w:kern w:val="0"/>
            <w:szCs w:val="24"/>
            <w:bdr w:val="none" w:sz="0" w:space="0" w:color="auto" w:frame="1"/>
          </w:rPr>
          <w:t xml:space="preserve"> 4 </w:t>
        </w:r>
        <w:r w:rsidRPr="00AE62ED">
          <w:rPr>
            <w:rFonts w:ascii="Arial" w:eastAsia="新細明體" w:hAnsi="Arial" w:cs="Arial"/>
            <w:color w:val="FF0000"/>
            <w:kern w:val="0"/>
            <w:szCs w:val="24"/>
            <w:bdr w:val="none" w:sz="0" w:space="0" w:color="auto" w:frame="1"/>
          </w:rPr>
          <w:t>點</w:t>
        </w:r>
      </w:hyperlink>
    </w:p>
    <w:p w:rsidR="00AE62ED" w:rsidRPr="00AE62ED" w:rsidRDefault="00AE62ED" w:rsidP="00AE62ED">
      <w:pPr>
        <w:widowControl/>
        <w:ind w:right="150"/>
        <w:textAlignment w:val="baseline"/>
        <w:rPr>
          <w:rFonts w:ascii="Arial" w:eastAsia="新細明體" w:hAnsi="Arial" w:cs="Arial"/>
          <w:color w:val="333333"/>
          <w:kern w:val="0"/>
          <w:szCs w:val="24"/>
        </w:rPr>
      </w:pPr>
      <w:r w:rsidRPr="00AE62ED">
        <w:rPr>
          <w:rFonts w:ascii="Arial" w:eastAsia="新細明體" w:hAnsi="Arial" w:cs="Arial"/>
          <w:color w:val="333333"/>
          <w:kern w:val="0"/>
          <w:szCs w:val="24"/>
        </w:rPr>
        <w:t>國有公用財產應由各機關依預定計畫及規定用途或事業目的管理使用，除法律另有規定外，依國有財產法（以下簡稱國產法）第二十八條規定，不得為任何處分或擅為收益。但其收益不違背其事業目的或原定用途者，不在此限。</w:t>
      </w:r>
      <w:r w:rsidRPr="00AE62ED">
        <w:rPr>
          <w:rFonts w:ascii="Arial" w:eastAsia="新細明體" w:hAnsi="Arial" w:cs="Arial"/>
          <w:color w:val="333333"/>
          <w:kern w:val="0"/>
          <w:szCs w:val="24"/>
        </w:rPr>
        <w:br/>
      </w:r>
      <w:r w:rsidRPr="00AE62ED">
        <w:rPr>
          <w:rFonts w:ascii="Arial" w:eastAsia="新細明體" w:hAnsi="Arial" w:cs="Arial"/>
          <w:color w:val="333333"/>
          <w:kern w:val="0"/>
          <w:szCs w:val="24"/>
        </w:rPr>
        <w:t>前項財產無須繼續公用者，應依下列規定辦理：</w:t>
      </w:r>
      <w:r w:rsidRPr="00AE62ED">
        <w:rPr>
          <w:rFonts w:ascii="Arial" w:eastAsia="新細明體" w:hAnsi="Arial" w:cs="Arial"/>
          <w:color w:val="333333"/>
          <w:kern w:val="0"/>
          <w:szCs w:val="24"/>
        </w:rPr>
        <w:br/>
      </w:r>
      <w:r w:rsidRPr="00AE62ED">
        <w:rPr>
          <w:rFonts w:ascii="Arial" w:eastAsia="新細明體" w:hAnsi="Arial" w:cs="Arial"/>
          <w:color w:val="333333"/>
          <w:kern w:val="0"/>
          <w:szCs w:val="24"/>
        </w:rPr>
        <w:t>（一）撥用取得者：依國產法第三十九條規定辦理廢止撥用。</w:t>
      </w:r>
      <w:r w:rsidRPr="00AE62ED">
        <w:rPr>
          <w:rFonts w:ascii="Arial" w:eastAsia="新細明體" w:hAnsi="Arial" w:cs="Arial"/>
          <w:color w:val="333333"/>
          <w:kern w:val="0"/>
          <w:szCs w:val="24"/>
        </w:rPr>
        <w:br/>
      </w:r>
      <w:r w:rsidRPr="00AE62ED">
        <w:rPr>
          <w:rFonts w:ascii="Arial" w:eastAsia="新細明體" w:hAnsi="Arial" w:cs="Arial"/>
          <w:color w:val="333333"/>
          <w:kern w:val="0"/>
          <w:szCs w:val="24"/>
        </w:rPr>
        <w:t>（二）非撥用取得者：依國產法第三十三條規定辦理變更為非公用財產。</w:t>
      </w:r>
    </w:p>
    <w:p w:rsidR="00AE62ED" w:rsidRPr="00AE62ED" w:rsidRDefault="00AE62ED" w:rsidP="00AE62ED">
      <w:pPr>
        <w:widowControl/>
        <w:numPr>
          <w:ilvl w:val="1"/>
          <w:numId w:val="1"/>
        </w:numPr>
        <w:shd w:val="clear" w:color="auto" w:fill="FFFFFF"/>
        <w:ind w:left="0" w:right="150"/>
        <w:textAlignment w:val="baseline"/>
        <w:rPr>
          <w:rFonts w:ascii="Arial" w:eastAsia="新細明體" w:hAnsi="Arial" w:cs="Arial"/>
          <w:color w:val="333333"/>
          <w:kern w:val="0"/>
          <w:szCs w:val="24"/>
        </w:rPr>
      </w:pPr>
      <w:hyperlink r:id="rId10" w:tooltip="第5 點" w:history="1">
        <w:r w:rsidRPr="00AE62ED">
          <w:rPr>
            <w:rFonts w:ascii="Arial" w:eastAsia="新細明體" w:hAnsi="Arial" w:cs="Arial"/>
            <w:color w:val="FF0000"/>
            <w:kern w:val="0"/>
            <w:szCs w:val="24"/>
            <w:bdr w:val="none" w:sz="0" w:space="0" w:color="auto" w:frame="1"/>
          </w:rPr>
          <w:t>第</w:t>
        </w:r>
        <w:r w:rsidRPr="00AE62ED">
          <w:rPr>
            <w:rFonts w:ascii="Arial" w:eastAsia="新細明體" w:hAnsi="Arial" w:cs="Arial"/>
            <w:color w:val="FF0000"/>
            <w:kern w:val="0"/>
            <w:szCs w:val="24"/>
            <w:bdr w:val="none" w:sz="0" w:space="0" w:color="auto" w:frame="1"/>
          </w:rPr>
          <w:t xml:space="preserve"> 5 </w:t>
        </w:r>
        <w:r w:rsidRPr="00AE62ED">
          <w:rPr>
            <w:rFonts w:ascii="Arial" w:eastAsia="新細明體" w:hAnsi="Arial" w:cs="Arial"/>
            <w:color w:val="FF0000"/>
            <w:kern w:val="0"/>
            <w:szCs w:val="24"/>
            <w:bdr w:val="none" w:sz="0" w:space="0" w:color="auto" w:frame="1"/>
          </w:rPr>
          <w:t>點</w:t>
        </w:r>
      </w:hyperlink>
    </w:p>
    <w:p w:rsidR="00AE62ED" w:rsidRPr="00AE62ED" w:rsidRDefault="00AE62ED" w:rsidP="00AE62ED">
      <w:pPr>
        <w:widowControl/>
        <w:ind w:right="150"/>
        <w:textAlignment w:val="baseline"/>
        <w:rPr>
          <w:rFonts w:ascii="Arial" w:eastAsia="新細明體" w:hAnsi="Arial" w:cs="Arial"/>
          <w:color w:val="333333"/>
          <w:kern w:val="0"/>
          <w:szCs w:val="24"/>
        </w:rPr>
      </w:pPr>
      <w:r w:rsidRPr="00AE62ED">
        <w:rPr>
          <w:rFonts w:ascii="Arial" w:eastAsia="新細明體" w:hAnsi="Arial" w:cs="Arial"/>
          <w:color w:val="333333"/>
          <w:kern w:val="0"/>
          <w:szCs w:val="24"/>
        </w:rPr>
        <w:t>各類財產之最低使用年限，依行政院財物標準分類為</w:t>
      </w:r>
      <w:proofErr w:type="gramStart"/>
      <w:r w:rsidRPr="00AE62ED">
        <w:rPr>
          <w:rFonts w:ascii="Arial" w:eastAsia="新細明體" w:hAnsi="Arial" w:cs="Arial"/>
          <w:color w:val="333333"/>
          <w:kern w:val="0"/>
          <w:szCs w:val="24"/>
        </w:rPr>
        <w:t>準</w:t>
      </w:r>
      <w:proofErr w:type="gramEnd"/>
      <w:r w:rsidRPr="00AE62ED">
        <w:rPr>
          <w:rFonts w:ascii="Arial" w:eastAsia="新細明體" w:hAnsi="Arial" w:cs="Arial"/>
          <w:color w:val="333333"/>
          <w:kern w:val="0"/>
          <w:szCs w:val="24"/>
        </w:rPr>
        <w:t>。但非公司組織之國營事業固定資產使用年限，依固定資產使用年數表辦理者，從其規定。</w:t>
      </w:r>
    </w:p>
    <w:p w:rsidR="00AE62ED" w:rsidRPr="00AE62ED" w:rsidRDefault="00AE62ED" w:rsidP="00AE62ED">
      <w:pPr>
        <w:widowControl/>
        <w:numPr>
          <w:ilvl w:val="1"/>
          <w:numId w:val="1"/>
        </w:numPr>
        <w:shd w:val="clear" w:color="auto" w:fill="FFFFFF"/>
        <w:ind w:left="0" w:right="150"/>
        <w:textAlignment w:val="baseline"/>
        <w:rPr>
          <w:rFonts w:ascii="Arial" w:eastAsia="新細明體" w:hAnsi="Arial" w:cs="Arial"/>
          <w:color w:val="333333"/>
          <w:kern w:val="0"/>
          <w:szCs w:val="24"/>
        </w:rPr>
      </w:pPr>
      <w:hyperlink r:id="rId11" w:tooltip="第6 點" w:history="1">
        <w:r w:rsidRPr="00AE62ED">
          <w:rPr>
            <w:rFonts w:ascii="Arial" w:eastAsia="新細明體" w:hAnsi="Arial" w:cs="Arial"/>
            <w:color w:val="FF0000"/>
            <w:kern w:val="0"/>
            <w:szCs w:val="24"/>
            <w:bdr w:val="none" w:sz="0" w:space="0" w:color="auto" w:frame="1"/>
          </w:rPr>
          <w:t>第</w:t>
        </w:r>
        <w:r w:rsidRPr="00AE62ED">
          <w:rPr>
            <w:rFonts w:ascii="Arial" w:eastAsia="新細明體" w:hAnsi="Arial" w:cs="Arial"/>
            <w:color w:val="FF0000"/>
            <w:kern w:val="0"/>
            <w:szCs w:val="24"/>
            <w:bdr w:val="none" w:sz="0" w:space="0" w:color="auto" w:frame="1"/>
          </w:rPr>
          <w:t xml:space="preserve"> 6 </w:t>
        </w:r>
        <w:r w:rsidRPr="00AE62ED">
          <w:rPr>
            <w:rFonts w:ascii="Arial" w:eastAsia="新細明體" w:hAnsi="Arial" w:cs="Arial"/>
            <w:color w:val="FF0000"/>
            <w:kern w:val="0"/>
            <w:szCs w:val="24"/>
            <w:bdr w:val="none" w:sz="0" w:space="0" w:color="auto" w:frame="1"/>
          </w:rPr>
          <w:t>點</w:t>
        </w:r>
      </w:hyperlink>
    </w:p>
    <w:p w:rsidR="00AE62ED" w:rsidRPr="00AE62ED" w:rsidRDefault="00AE62ED" w:rsidP="00AE62ED">
      <w:pPr>
        <w:widowControl/>
        <w:ind w:right="150"/>
        <w:textAlignment w:val="baseline"/>
        <w:rPr>
          <w:rFonts w:ascii="Arial" w:eastAsia="新細明體" w:hAnsi="Arial" w:cs="Arial"/>
          <w:color w:val="333333"/>
          <w:kern w:val="0"/>
          <w:szCs w:val="24"/>
        </w:rPr>
      </w:pPr>
      <w:r w:rsidRPr="00AE62ED">
        <w:rPr>
          <w:rFonts w:ascii="Arial" w:eastAsia="新細明體" w:hAnsi="Arial" w:cs="Arial"/>
          <w:color w:val="333333"/>
          <w:kern w:val="0"/>
          <w:szCs w:val="24"/>
        </w:rPr>
        <w:t>財產之使用年限係估計數，各機關應視其實際使用情形及性能決定應否報廢。</w:t>
      </w:r>
    </w:p>
    <w:p w:rsidR="00AE62ED" w:rsidRPr="00AE62ED" w:rsidRDefault="00AE62ED" w:rsidP="00AE62ED">
      <w:pPr>
        <w:widowControl/>
        <w:numPr>
          <w:ilvl w:val="1"/>
          <w:numId w:val="1"/>
        </w:numPr>
        <w:shd w:val="clear" w:color="auto" w:fill="FFFFFF"/>
        <w:ind w:left="0" w:right="150"/>
        <w:textAlignment w:val="baseline"/>
        <w:rPr>
          <w:rFonts w:ascii="Arial" w:eastAsia="新細明體" w:hAnsi="Arial" w:cs="Arial"/>
          <w:color w:val="333333"/>
          <w:kern w:val="0"/>
          <w:szCs w:val="24"/>
        </w:rPr>
      </w:pPr>
      <w:hyperlink r:id="rId12" w:tooltip="第7 點" w:history="1">
        <w:r w:rsidRPr="00AE62ED">
          <w:rPr>
            <w:rFonts w:ascii="Arial" w:eastAsia="新細明體" w:hAnsi="Arial" w:cs="Arial"/>
            <w:color w:val="FF0000"/>
            <w:kern w:val="0"/>
            <w:szCs w:val="24"/>
            <w:bdr w:val="none" w:sz="0" w:space="0" w:color="auto" w:frame="1"/>
          </w:rPr>
          <w:t>第</w:t>
        </w:r>
        <w:r w:rsidRPr="00AE62ED">
          <w:rPr>
            <w:rFonts w:ascii="Arial" w:eastAsia="新細明體" w:hAnsi="Arial" w:cs="Arial"/>
            <w:color w:val="FF0000"/>
            <w:kern w:val="0"/>
            <w:szCs w:val="24"/>
            <w:bdr w:val="none" w:sz="0" w:space="0" w:color="auto" w:frame="1"/>
          </w:rPr>
          <w:t xml:space="preserve"> 7 </w:t>
        </w:r>
        <w:r w:rsidRPr="00AE62ED">
          <w:rPr>
            <w:rFonts w:ascii="Arial" w:eastAsia="新細明體" w:hAnsi="Arial" w:cs="Arial"/>
            <w:color w:val="FF0000"/>
            <w:kern w:val="0"/>
            <w:szCs w:val="24"/>
            <w:bdr w:val="none" w:sz="0" w:space="0" w:color="auto" w:frame="1"/>
          </w:rPr>
          <w:t>點</w:t>
        </w:r>
      </w:hyperlink>
    </w:p>
    <w:p w:rsidR="00AE62ED" w:rsidRPr="00AE62ED" w:rsidRDefault="00AE62ED" w:rsidP="00AE62ED">
      <w:pPr>
        <w:widowControl/>
        <w:ind w:right="150"/>
        <w:textAlignment w:val="baseline"/>
        <w:rPr>
          <w:rFonts w:ascii="Arial" w:eastAsia="新細明體" w:hAnsi="Arial" w:cs="Arial"/>
          <w:color w:val="333333"/>
          <w:kern w:val="0"/>
          <w:szCs w:val="24"/>
        </w:rPr>
      </w:pPr>
      <w:r w:rsidRPr="00AE62ED">
        <w:rPr>
          <w:rFonts w:ascii="Arial" w:eastAsia="新細明體" w:hAnsi="Arial" w:cs="Arial"/>
          <w:color w:val="333333"/>
          <w:kern w:val="0"/>
          <w:szCs w:val="24"/>
        </w:rPr>
        <w:t>（刪除）</w:t>
      </w:r>
    </w:p>
    <w:p w:rsidR="00AE62ED" w:rsidRPr="00AE62ED" w:rsidRDefault="00AE62ED" w:rsidP="00AE62ED">
      <w:pPr>
        <w:widowControl/>
        <w:numPr>
          <w:ilvl w:val="1"/>
          <w:numId w:val="1"/>
        </w:numPr>
        <w:shd w:val="clear" w:color="auto" w:fill="FFFFFF"/>
        <w:ind w:left="0" w:right="150"/>
        <w:textAlignment w:val="baseline"/>
        <w:rPr>
          <w:rFonts w:ascii="Arial" w:eastAsia="新細明體" w:hAnsi="Arial" w:cs="Arial"/>
          <w:color w:val="333333"/>
          <w:kern w:val="0"/>
          <w:szCs w:val="24"/>
        </w:rPr>
      </w:pPr>
      <w:hyperlink r:id="rId13" w:tooltip="第8 點" w:history="1">
        <w:r w:rsidRPr="00AE62ED">
          <w:rPr>
            <w:rFonts w:ascii="Arial" w:eastAsia="新細明體" w:hAnsi="Arial" w:cs="Arial"/>
            <w:color w:val="FF0000"/>
            <w:kern w:val="0"/>
            <w:szCs w:val="24"/>
            <w:bdr w:val="none" w:sz="0" w:space="0" w:color="auto" w:frame="1"/>
          </w:rPr>
          <w:t>第</w:t>
        </w:r>
        <w:r w:rsidRPr="00AE62ED">
          <w:rPr>
            <w:rFonts w:ascii="Arial" w:eastAsia="新細明體" w:hAnsi="Arial" w:cs="Arial"/>
            <w:color w:val="FF0000"/>
            <w:kern w:val="0"/>
            <w:szCs w:val="24"/>
            <w:bdr w:val="none" w:sz="0" w:space="0" w:color="auto" w:frame="1"/>
          </w:rPr>
          <w:t xml:space="preserve"> 8 </w:t>
        </w:r>
        <w:r w:rsidRPr="00AE62ED">
          <w:rPr>
            <w:rFonts w:ascii="Arial" w:eastAsia="新細明體" w:hAnsi="Arial" w:cs="Arial"/>
            <w:color w:val="FF0000"/>
            <w:kern w:val="0"/>
            <w:szCs w:val="24"/>
            <w:bdr w:val="none" w:sz="0" w:space="0" w:color="auto" w:frame="1"/>
          </w:rPr>
          <w:t>點</w:t>
        </w:r>
      </w:hyperlink>
    </w:p>
    <w:p w:rsidR="00AE62ED" w:rsidRPr="00AE62ED" w:rsidRDefault="00AE62ED" w:rsidP="00AE62ED">
      <w:pPr>
        <w:widowControl/>
        <w:ind w:right="150"/>
        <w:textAlignment w:val="baseline"/>
        <w:rPr>
          <w:rFonts w:ascii="Arial" w:eastAsia="新細明體" w:hAnsi="Arial" w:cs="Arial"/>
          <w:color w:val="333333"/>
          <w:kern w:val="0"/>
          <w:szCs w:val="24"/>
        </w:rPr>
      </w:pPr>
      <w:r w:rsidRPr="00AE62ED">
        <w:rPr>
          <w:rFonts w:ascii="Arial" w:eastAsia="新細明體" w:hAnsi="Arial" w:cs="Arial"/>
          <w:color w:val="333333"/>
          <w:kern w:val="0"/>
          <w:szCs w:val="24"/>
        </w:rPr>
        <w:t>各機關之財產，由財產管理單位管理。但其性質需由各有關單位管理者，得交由各有關單位分別管理。必要時，簽請首長核定分工事宜。</w:t>
      </w:r>
    </w:p>
    <w:p w:rsidR="00AE62ED" w:rsidRPr="00AE62ED" w:rsidRDefault="00AE62ED" w:rsidP="00AE62ED">
      <w:pPr>
        <w:widowControl/>
        <w:numPr>
          <w:ilvl w:val="1"/>
          <w:numId w:val="1"/>
        </w:numPr>
        <w:shd w:val="clear" w:color="auto" w:fill="FFFFFF"/>
        <w:ind w:left="0" w:right="150"/>
        <w:textAlignment w:val="baseline"/>
        <w:rPr>
          <w:rFonts w:ascii="Arial" w:eastAsia="新細明體" w:hAnsi="Arial" w:cs="Arial"/>
          <w:color w:val="333333"/>
          <w:kern w:val="0"/>
          <w:szCs w:val="24"/>
        </w:rPr>
      </w:pPr>
      <w:hyperlink r:id="rId14" w:tooltip="第9 點" w:history="1">
        <w:r w:rsidRPr="00AE62ED">
          <w:rPr>
            <w:rFonts w:ascii="Arial" w:eastAsia="新細明體" w:hAnsi="Arial" w:cs="Arial"/>
            <w:color w:val="FF0000"/>
            <w:kern w:val="0"/>
            <w:szCs w:val="24"/>
            <w:bdr w:val="none" w:sz="0" w:space="0" w:color="auto" w:frame="1"/>
          </w:rPr>
          <w:t>第</w:t>
        </w:r>
        <w:r w:rsidRPr="00AE62ED">
          <w:rPr>
            <w:rFonts w:ascii="Arial" w:eastAsia="新細明體" w:hAnsi="Arial" w:cs="Arial"/>
            <w:color w:val="FF0000"/>
            <w:kern w:val="0"/>
            <w:szCs w:val="24"/>
            <w:bdr w:val="none" w:sz="0" w:space="0" w:color="auto" w:frame="1"/>
          </w:rPr>
          <w:t xml:space="preserve"> 9 </w:t>
        </w:r>
        <w:r w:rsidRPr="00AE62ED">
          <w:rPr>
            <w:rFonts w:ascii="Arial" w:eastAsia="新細明體" w:hAnsi="Arial" w:cs="Arial"/>
            <w:color w:val="FF0000"/>
            <w:kern w:val="0"/>
            <w:szCs w:val="24"/>
            <w:bdr w:val="none" w:sz="0" w:space="0" w:color="auto" w:frame="1"/>
          </w:rPr>
          <w:t>點</w:t>
        </w:r>
      </w:hyperlink>
    </w:p>
    <w:p w:rsidR="00AE62ED" w:rsidRPr="00AE62ED" w:rsidRDefault="00AE62ED" w:rsidP="00AE62ED">
      <w:pPr>
        <w:widowControl/>
        <w:ind w:right="150"/>
        <w:textAlignment w:val="baseline"/>
        <w:rPr>
          <w:rFonts w:ascii="Arial" w:eastAsia="新細明體" w:hAnsi="Arial" w:cs="Arial"/>
          <w:color w:val="333333"/>
          <w:kern w:val="0"/>
          <w:szCs w:val="24"/>
        </w:rPr>
      </w:pPr>
      <w:r w:rsidRPr="00AE62ED">
        <w:rPr>
          <w:rFonts w:ascii="Arial" w:eastAsia="新細明體" w:hAnsi="Arial" w:cs="Arial"/>
          <w:color w:val="333333"/>
          <w:kern w:val="0"/>
          <w:szCs w:val="24"/>
        </w:rPr>
        <w:lastRenderedPageBreak/>
        <w:t>財產發生權益糾紛，管理單位應即設法解決。如須循法律途徑解決者，應即依法辦理。</w:t>
      </w:r>
    </w:p>
    <w:p w:rsidR="00AE62ED" w:rsidRPr="00AE62ED" w:rsidRDefault="00AE62ED" w:rsidP="00AE62ED">
      <w:pPr>
        <w:widowControl/>
        <w:numPr>
          <w:ilvl w:val="1"/>
          <w:numId w:val="1"/>
        </w:numPr>
        <w:shd w:val="clear" w:color="auto" w:fill="FFFFFF"/>
        <w:ind w:left="0" w:right="150"/>
        <w:textAlignment w:val="baseline"/>
        <w:rPr>
          <w:rFonts w:ascii="Arial" w:eastAsia="新細明體" w:hAnsi="Arial" w:cs="Arial"/>
          <w:color w:val="333333"/>
          <w:kern w:val="0"/>
          <w:szCs w:val="24"/>
        </w:rPr>
      </w:pPr>
      <w:hyperlink r:id="rId15" w:tooltip="第10 點" w:history="1">
        <w:r w:rsidRPr="00AE62ED">
          <w:rPr>
            <w:rFonts w:ascii="Arial" w:eastAsia="新細明體" w:hAnsi="Arial" w:cs="Arial"/>
            <w:color w:val="FF0000"/>
            <w:kern w:val="0"/>
            <w:szCs w:val="24"/>
            <w:bdr w:val="none" w:sz="0" w:space="0" w:color="auto" w:frame="1"/>
          </w:rPr>
          <w:t>第</w:t>
        </w:r>
        <w:r w:rsidRPr="00AE62ED">
          <w:rPr>
            <w:rFonts w:ascii="Arial" w:eastAsia="新細明體" w:hAnsi="Arial" w:cs="Arial"/>
            <w:color w:val="FF0000"/>
            <w:kern w:val="0"/>
            <w:szCs w:val="24"/>
            <w:bdr w:val="none" w:sz="0" w:space="0" w:color="auto" w:frame="1"/>
          </w:rPr>
          <w:t xml:space="preserve"> 10 </w:t>
        </w:r>
        <w:r w:rsidRPr="00AE62ED">
          <w:rPr>
            <w:rFonts w:ascii="Arial" w:eastAsia="新細明體" w:hAnsi="Arial" w:cs="Arial"/>
            <w:color w:val="FF0000"/>
            <w:kern w:val="0"/>
            <w:szCs w:val="24"/>
            <w:bdr w:val="none" w:sz="0" w:space="0" w:color="auto" w:frame="1"/>
          </w:rPr>
          <w:t>點</w:t>
        </w:r>
      </w:hyperlink>
    </w:p>
    <w:p w:rsidR="00AE62ED" w:rsidRPr="00AE62ED" w:rsidRDefault="00AE62ED" w:rsidP="00AE62ED">
      <w:pPr>
        <w:widowControl/>
        <w:ind w:right="150"/>
        <w:textAlignment w:val="baseline"/>
        <w:rPr>
          <w:rFonts w:ascii="Arial" w:eastAsia="新細明體" w:hAnsi="Arial" w:cs="Arial"/>
          <w:color w:val="333333"/>
          <w:kern w:val="0"/>
          <w:szCs w:val="24"/>
        </w:rPr>
      </w:pPr>
      <w:r w:rsidRPr="00AE62ED">
        <w:rPr>
          <w:rFonts w:ascii="Arial" w:eastAsia="新細明體" w:hAnsi="Arial" w:cs="Arial"/>
          <w:color w:val="333333"/>
          <w:kern w:val="0"/>
          <w:szCs w:val="24"/>
        </w:rPr>
        <w:t>財產管理單位對於得減免稅捐之財產，應依法申請減免；如仍需負擔稅捐者，於收到稅捐</w:t>
      </w:r>
      <w:proofErr w:type="gramStart"/>
      <w:r w:rsidRPr="00AE62ED">
        <w:rPr>
          <w:rFonts w:ascii="Arial" w:eastAsia="新細明體" w:hAnsi="Arial" w:cs="Arial"/>
          <w:color w:val="333333"/>
          <w:kern w:val="0"/>
          <w:szCs w:val="24"/>
        </w:rPr>
        <w:t>稽</w:t>
      </w:r>
      <w:proofErr w:type="gramEnd"/>
      <w:r w:rsidRPr="00AE62ED">
        <w:rPr>
          <w:rFonts w:ascii="Arial" w:eastAsia="新細明體" w:hAnsi="Arial" w:cs="Arial"/>
          <w:color w:val="333333"/>
          <w:kern w:val="0"/>
          <w:szCs w:val="24"/>
        </w:rPr>
        <w:t>徵機關納稅通知單後，應查對課稅標準及稅額是否相符，並注意於限期內繳納，如因疏忽屆期未繳納，其加徵之滯納金應由經辦人負責。</w:t>
      </w:r>
    </w:p>
    <w:p w:rsidR="00AE62ED" w:rsidRPr="00AE62ED" w:rsidRDefault="00AE62ED" w:rsidP="00AE62ED">
      <w:pPr>
        <w:widowControl/>
        <w:numPr>
          <w:ilvl w:val="0"/>
          <w:numId w:val="1"/>
        </w:numPr>
        <w:shd w:val="clear" w:color="auto" w:fill="FFFFFF"/>
        <w:ind w:left="0"/>
        <w:textAlignment w:val="baseline"/>
        <w:rPr>
          <w:rFonts w:ascii="Arial" w:eastAsia="新細明體" w:hAnsi="Arial" w:cs="Arial"/>
          <w:color w:val="333333"/>
          <w:kern w:val="0"/>
          <w:szCs w:val="24"/>
        </w:rPr>
      </w:pPr>
      <w:r w:rsidRPr="00AE62ED">
        <w:rPr>
          <w:rFonts w:ascii="Arial" w:eastAsia="新細明體" w:hAnsi="Arial" w:cs="Arial"/>
          <w:color w:val="333333"/>
          <w:kern w:val="0"/>
          <w:szCs w:val="24"/>
          <w:bdr w:val="none" w:sz="0" w:space="0" w:color="auto" w:frame="1"/>
        </w:rPr>
        <w:t>第</w:t>
      </w:r>
      <w:r w:rsidRPr="00AE62ED">
        <w:rPr>
          <w:rFonts w:ascii="Arial" w:eastAsia="新細明體" w:hAnsi="Arial" w:cs="Arial"/>
          <w:color w:val="333333"/>
          <w:kern w:val="0"/>
          <w:szCs w:val="24"/>
          <w:bdr w:val="none" w:sz="0" w:space="0" w:color="auto" w:frame="1"/>
        </w:rPr>
        <w:t>2</w:t>
      </w:r>
      <w:r w:rsidRPr="00AE62ED">
        <w:rPr>
          <w:rFonts w:ascii="Arial" w:eastAsia="新細明體" w:hAnsi="Arial" w:cs="Arial"/>
          <w:color w:val="333333"/>
          <w:kern w:val="0"/>
          <w:szCs w:val="24"/>
          <w:bdr w:val="none" w:sz="0" w:space="0" w:color="auto" w:frame="1"/>
        </w:rPr>
        <w:t>章</w:t>
      </w:r>
      <w:r w:rsidRPr="00AE62ED">
        <w:rPr>
          <w:rFonts w:ascii="Arial" w:eastAsia="新細明體" w:hAnsi="Arial" w:cs="Arial"/>
          <w:color w:val="333333"/>
          <w:kern w:val="0"/>
          <w:szCs w:val="24"/>
          <w:bdr w:val="none" w:sz="0" w:space="0" w:color="auto" w:frame="1"/>
        </w:rPr>
        <w:t xml:space="preserve"> </w:t>
      </w:r>
      <w:r w:rsidRPr="00AE62ED">
        <w:rPr>
          <w:rFonts w:ascii="Arial" w:eastAsia="新細明體" w:hAnsi="Arial" w:cs="Arial"/>
          <w:color w:val="333333"/>
          <w:kern w:val="0"/>
          <w:szCs w:val="24"/>
          <w:bdr w:val="none" w:sz="0" w:space="0" w:color="auto" w:frame="1"/>
        </w:rPr>
        <w:t>財產之增置</w:t>
      </w:r>
    </w:p>
    <w:p w:rsidR="00AE62ED" w:rsidRPr="00AE62ED" w:rsidRDefault="00AE62ED" w:rsidP="00AE62ED">
      <w:pPr>
        <w:widowControl/>
        <w:numPr>
          <w:ilvl w:val="1"/>
          <w:numId w:val="1"/>
        </w:numPr>
        <w:shd w:val="clear" w:color="auto" w:fill="FFFFFF"/>
        <w:ind w:left="0" w:right="150"/>
        <w:textAlignment w:val="baseline"/>
        <w:rPr>
          <w:rFonts w:ascii="Arial" w:eastAsia="新細明體" w:hAnsi="Arial" w:cs="Arial"/>
          <w:color w:val="333333"/>
          <w:kern w:val="0"/>
          <w:szCs w:val="24"/>
        </w:rPr>
      </w:pPr>
      <w:hyperlink r:id="rId16" w:tooltip="第11 點" w:history="1">
        <w:r w:rsidRPr="00AE62ED">
          <w:rPr>
            <w:rFonts w:ascii="Arial" w:eastAsia="新細明體" w:hAnsi="Arial" w:cs="Arial"/>
            <w:color w:val="FF0000"/>
            <w:kern w:val="0"/>
            <w:szCs w:val="24"/>
            <w:bdr w:val="none" w:sz="0" w:space="0" w:color="auto" w:frame="1"/>
          </w:rPr>
          <w:t>第</w:t>
        </w:r>
        <w:r w:rsidRPr="00AE62ED">
          <w:rPr>
            <w:rFonts w:ascii="Arial" w:eastAsia="新細明體" w:hAnsi="Arial" w:cs="Arial"/>
            <w:color w:val="FF0000"/>
            <w:kern w:val="0"/>
            <w:szCs w:val="24"/>
            <w:bdr w:val="none" w:sz="0" w:space="0" w:color="auto" w:frame="1"/>
          </w:rPr>
          <w:t xml:space="preserve"> 11 </w:t>
        </w:r>
        <w:r w:rsidRPr="00AE62ED">
          <w:rPr>
            <w:rFonts w:ascii="Arial" w:eastAsia="新細明體" w:hAnsi="Arial" w:cs="Arial"/>
            <w:color w:val="FF0000"/>
            <w:kern w:val="0"/>
            <w:szCs w:val="24"/>
            <w:bdr w:val="none" w:sz="0" w:space="0" w:color="auto" w:frame="1"/>
          </w:rPr>
          <w:t>點</w:t>
        </w:r>
      </w:hyperlink>
    </w:p>
    <w:p w:rsidR="00AE62ED" w:rsidRPr="00AE62ED" w:rsidRDefault="00AE62ED" w:rsidP="00AE62ED">
      <w:pPr>
        <w:widowControl/>
        <w:ind w:right="150"/>
        <w:textAlignment w:val="baseline"/>
        <w:rPr>
          <w:rFonts w:ascii="Arial" w:eastAsia="新細明體" w:hAnsi="Arial" w:cs="Arial"/>
          <w:color w:val="333333"/>
          <w:kern w:val="0"/>
          <w:szCs w:val="24"/>
        </w:rPr>
      </w:pPr>
      <w:r w:rsidRPr="00AE62ED">
        <w:rPr>
          <w:rFonts w:ascii="Arial" w:eastAsia="新細明體" w:hAnsi="Arial" w:cs="Arial"/>
          <w:color w:val="333333"/>
          <w:kern w:val="0"/>
          <w:szCs w:val="24"/>
        </w:rPr>
        <w:t>各機關財產增置之方式如下：</w:t>
      </w:r>
      <w:r w:rsidRPr="00AE62ED">
        <w:rPr>
          <w:rFonts w:ascii="Arial" w:eastAsia="新細明體" w:hAnsi="Arial" w:cs="Arial"/>
          <w:color w:val="333333"/>
          <w:kern w:val="0"/>
          <w:szCs w:val="24"/>
        </w:rPr>
        <w:br/>
      </w:r>
      <w:r w:rsidRPr="00AE62ED">
        <w:rPr>
          <w:rFonts w:ascii="Arial" w:eastAsia="新細明體" w:hAnsi="Arial" w:cs="Arial"/>
          <w:color w:val="333333"/>
          <w:kern w:val="0"/>
          <w:szCs w:val="24"/>
        </w:rPr>
        <w:t>（一）採購：以購買或營造方式取得者。</w:t>
      </w:r>
      <w:r w:rsidRPr="00AE62ED">
        <w:rPr>
          <w:rFonts w:ascii="Arial" w:eastAsia="新細明體" w:hAnsi="Arial" w:cs="Arial"/>
          <w:color w:val="333333"/>
          <w:kern w:val="0"/>
          <w:szCs w:val="24"/>
        </w:rPr>
        <w:t> </w:t>
      </w:r>
      <w:r w:rsidRPr="00AE62ED">
        <w:rPr>
          <w:rFonts w:ascii="Arial" w:eastAsia="新細明體" w:hAnsi="Arial" w:cs="Arial"/>
          <w:color w:val="333333"/>
          <w:kern w:val="0"/>
          <w:szCs w:val="24"/>
        </w:rPr>
        <w:br/>
      </w:r>
      <w:r w:rsidRPr="00AE62ED">
        <w:rPr>
          <w:rFonts w:ascii="Arial" w:eastAsia="新細明體" w:hAnsi="Arial" w:cs="Arial"/>
          <w:color w:val="333333"/>
          <w:kern w:val="0"/>
          <w:szCs w:val="24"/>
        </w:rPr>
        <w:t>（二）撥入：由其他機關有償或無償撥交本機關者。</w:t>
      </w:r>
      <w:r w:rsidRPr="00AE62ED">
        <w:rPr>
          <w:rFonts w:ascii="Arial" w:eastAsia="新細明體" w:hAnsi="Arial" w:cs="Arial"/>
          <w:color w:val="333333"/>
          <w:kern w:val="0"/>
          <w:szCs w:val="24"/>
        </w:rPr>
        <w:br/>
      </w:r>
      <w:r w:rsidRPr="00AE62ED">
        <w:rPr>
          <w:rFonts w:ascii="Arial" w:eastAsia="新細明體" w:hAnsi="Arial" w:cs="Arial"/>
          <w:color w:val="333333"/>
          <w:kern w:val="0"/>
          <w:szCs w:val="24"/>
        </w:rPr>
        <w:t>（三）孳生：指動物之繁殖者。</w:t>
      </w:r>
    </w:p>
    <w:p w:rsidR="00AE62ED" w:rsidRPr="00AE62ED" w:rsidRDefault="00AE62ED" w:rsidP="00AE62ED">
      <w:pPr>
        <w:widowControl/>
        <w:ind w:right="150" w:hanging="720"/>
        <w:textAlignment w:val="baseline"/>
        <w:rPr>
          <w:rFonts w:ascii="Arial" w:eastAsia="新細明體" w:hAnsi="Arial" w:cs="Arial"/>
          <w:color w:val="333333"/>
          <w:kern w:val="0"/>
          <w:szCs w:val="24"/>
        </w:rPr>
      </w:pPr>
      <w:r w:rsidRPr="00AE62ED">
        <w:rPr>
          <w:rFonts w:ascii="Arial" w:eastAsia="新細明體" w:hAnsi="Arial" w:cs="Arial"/>
          <w:color w:val="333333"/>
          <w:kern w:val="0"/>
          <w:szCs w:val="24"/>
        </w:rPr>
        <w:t>（四）其他：如接管、沒收、徵收、接受捐贈或依其他法令規定取得者。</w:t>
      </w:r>
    </w:p>
    <w:p w:rsidR="00AE62ED" w:rsidRPr="00AE62ED" w:rsidRDefault="00AE62ED" w:rsidP="00AE62ED">
      <w:pPr>
        <w:widowControl/>
        <w:ind w:right="150"/>
        <w:textAlignment w:val="baseline"/>
        <w:rPr>
          <w:rFonts w:ascii="Arial" w:eastAsia="新細明體" w:hAnsi="Arial" w:cs="Arial"/>
          <w:color w:val="333333"/>
          <w:kern w:val="0"/>
          <w:szCs w:val="24"/>
        </w:rPr>
      </w:pPr>
      <w:r w:rsidRPr="00AE62ED">
        <w:rPr>
          <w:rFonts w:ascii="Arial" w:eastAsia="新細明體" w:hAnsi="Arial" w:cs="Arial"/>
          <w:color w:val="333333"/>
          <w:kern w:val="0"/>
          <w:szCs w:val="24"/>
        </w:rPr>
        <w:t>依前項第一款取得者，其程序應依政府採購法及其相關規定辦理。</w:t>
      </w:r>
      <w:r w:rsidRPr="00AE62ED">
        <w:rPr>
          <w:rFonts w:ascii="Arial" w:eastAsia="新細明體" w:hAnsi="Arial" w:cs="Arial"/>
          <w:color w:val="333333"/>
          <w:kern w:val="0"/>
          <w:szCs w:val="24"/>
        </w:rPr>
        <w:br/>
      </w:r>
      <w:r w:rsidRPr="00AE62ED">
        <w:rPr>
          <w:rFonts w:ascii="Arial" w:eastAsia="新細明體" w:hAnsi="Arial" w:cs="Arial"/>
          <w:color w:val="333333"/>
          <w:kern w:val="0"/>
          <w:szCs w:val="24"/>
        </w:rPr>
        <w:t>財產</w:t>
      </w:r>
      <w:proofErr w:type="gramStart"/>
      <w:r w:rsidRPr="00AE62ED">
        <w:rPr>
          <w:rFonts w:ascii="Arial" w:eastAsia="新細明體" w:hAnsi="Arial" w:cs="Arial"/>
          <w:color w:val="333333"/>
          <w:kern w:val="0"/>
          <w:szCs w:val="24"/>
        </w:rPr>
        <w:t>增置後</w:t>
      </w:r>
      <w:proofErr w:type="gramEnd"/>
      <w:r w:rsidRPr="00AE62ED">
        <w:rPr>
          <w:rFonts w:ascii="Arial" w:eastAsia="新細明體" w:hAnsi="Arial" w:cs="Arial"/>
          <w:color w:val="333333"/>
          <w:kern w:val="0"/>
          <w:szCs w:val="24"/>
        </w:rPr>
        <w:t>，應填具財產增加單，辦理財產</w:t>
      </w:r>
      <w:proofErr w:type="gramStart"/>
      <w:r w:rsidRPr="00AE62ED">
        <w:rPr>
          <w:rFonts w:ascii="Arial" w:eastAsia="新細明體" w:hAnsi="Arial" w:cs="Arial"/>
          <w:color w:val="333333"/>
          <w:kern w:val="0"/>
          <w:szCs w:val="24"/>
        </w:rPr>
        <w:t>產</w:t>
      </w:r>
      <w:proofErr w:type="gramEnd"/>
      <w:r w:rsidRPr="00AE62ED">
        <w:rPr>
          <w:rFonts w:ascii="Arial" w:eastAsia="新細明體" w:hAnsi="Arial" w:cs="Arial"/>
          <w:color w:val="333333"/>
          <w:kern w:val="0"/>
          <w:szCs w:val="24"/>
        </w:rPr>
        <w:t>籍之登記。</w:t>
      </w:r>
    </w:p>
    <w:p w:rsidR="00AE62ED" w:rsidRPr="00AE62ED" w:rsidRDefault="00AE62ED" w:rsidP="00AE62ED">
      <w:pPr>
        <w:widowControl/>
        <w:numPr>
          <w:ilvl w:val="1"/>
          <w:numId w:val="1"/>
        </w:numPr>
        <w:shd w:val="clear" w:color="auto" w:fill="FFFFFF"/>
        <w:ind w:left="0" w:right="150"/>
        <w:textAlignment w:val="baseline"/>
        <w:rPr>
          <w:rFonts w:ascii="Arial" w:eastAsia="新細明體" w:hAnsi="Arial" w:cs="Arial"/>
          <w:color w:val="333333"/>
          <w:kern w:val="0"/>
          <w:szCs w:val="24"/>
        </w:rPr>
      </w:pPr>
      <w:hyperlink r:id="rId17" w:tooltip="第12 點" w:history="1">
        <w:r w:rsidRPr="00AE62ED">
          <w:rPr>
            <w:rFonts w:ascii="Arial" w:eastAsia="新細明體" w:hAnsi="Arial" w:cs="Arial"/>
            <w:color w:val="FF0000"/>
            <w:kern w:val="0"/>
            <w:szCs w:val="24"/>
            <w:bdr w:val="none" w:sz="0" w:space="0" w:color="auto" w:frame="1"/>
          </w:rPr>
          <w:t>第</w:t>
        </w:r>
        <w:r w:rsidRPr="00AE62ED">
          <w:rPr>
            <w:rFonts w:ascii="Arial" w:eastAsia="新細明體" w:hAnsi="Arial" w:cs="Arial"/>
            <w:color w:val="FF0000"/>
            <w:kern w:val="0"/>
            <w:szCs w:val="24"/>
            <w:bdr w:val="none" w:sz="0" w:space="0" w:color="auto" w:frame="1"/>
          </w:rPr>
          <w:t xml:space="preserve"> 12 </w:t>
        </w:r>
        <w:r w:rsidRPr="00AE62ED">
          <w:rPr>
            <w:rFonts w:ascii="Arial" w:eastAsia="新細明體" w:hAnsi="Arial" w:cs="Arial"/>
            <w:color w:val="FF0000"/>
            <w:kern w:val="0"/>
            <w:szCs w:val="24"/>
            <w:bdr w:val="none" w:sz="0" w:space="0" w:color="auto" w:frame="1"/>
          </w:rPr>
          <w:t>點</w:t>
        </w:r>
      </w:hyperlink>
    </w:p>
    <w:p w:rsidR="00AE62ED" w:rsidRPr="00AE62ED" w:rsidRDefault="00AE62ED" w:rsidP="00AE62ED">
      <w:pPr>
        <w:widowControl/>
        <w:ind w:right="150"/>
        <w:textAlignment w:val="baseline"/>
        <w:rPr>
          <w:rFonts w:ascii="Arial" w:eastAsia="新細明體" w:hAnsi="Arial" w:cs="Arial"/>
          <w:color w:val="333333"/>
          <w:kern w:val="0"/>
          <w:szCs w:val="24"/>
        </w:rPr>
      </w:pPr>
      <w:r w:rsidRPr="00AE62ED">
        <w:rPr>
          <w:rFonts w:ascii="Arial" w:eastAsia="新細明體" w:hAnsi="Arial" w:cs="Arial"/>
          <w:color w:val="333333"/>
          <w:kern w:val="0"/>
          <w:szCs w:val="24"/>
        </w:rPr>
        <w:t>各機關於國內接受捐贈財產，應檢附捐贈者同意捐贈之意思表示文件及捐贈財產之基本資料，並說明有無附有負擔及使用用途，依下列規定辦理：</w:t>
      </w:r>
    </w:p>
    <w:p w:rsidR="00AE62ED" w:rsidRPr="00AE62ED" w:rsidRDefault="00AE62ED" w:rsidP="00AE62ED">
      <w:pPr>
        <w:widowControl/>
        <w:ind w:right="150" w:hanging="720"/>
        <w:textAlignment w:val="baseline"/>
        <w:rPr>
          <w:rFonts w:ascii="Arial" w:eastAsia="新細明體" w:hAnsi="Arial" w:cs="Arial"/>
          <w:color w:val="333333"/>
          <w:kern w:val="0"/>
          <w:szCs w:val="24"/>
        </w:rPr>
      </w:pPr>
      <w:r w:rsidRPr="00AE62ED">
        <w:rPr>
          <w:rFonts w:ascii="Arial" w:eastAsia="新細明體" w:hAnsi="Arial" w:cs="Arial"/>
          <w:color w:val="333333"/>
          <w:kern w:val="0"/>
          <w:szCs w:val="24"/>
        </w:rPr>
        <w:t>（一）附有負擔者：依國產法第三十七條及同法施行細則第二十九條規定，層報行政院核定並指定主管機關後，由主管機關指定管理機關辦理國有登記或確定其權屬之程序。</w:t>
      </w:r>
    </w:p>
    <w:p w:rsidR="00AE62ED" w:rsidRPr="00AE62ED" w:rsidRDefault="00AE62ED" w:rsidP="00AE62ED">
      <w:pPr>
        <w:widowControl/>
        <w:ind w:right="150" w:hanging="720"/>
        <w:textAlignment w:val="baseline"/>
        <w:rPr>
          <w:rFonts w:ascii="Arial" w:eastAsia="新細明體" w:hAnsi="Arial" w:cs="Arial"/>
          <w:color w:val="333333"/>
          <w:kern w:val="0"/>
          <w:szCs w:val="24"/>
        </w:rPr>
      </w:pPr>
      <w:r w:rsidRPr="00AE62ED">
        <w:rPr>
          <w:rFonts w:ascii="Arial" w:eastAsia="新細明體" w:hAnsi="Arial" w:cs="Arial"/>
          <w:color w:val="333333"/>
          <w:kern w:val="0"/>
          <w:szCs w:val="24"/>
        </w:rPr>
        <w:t>（二）無附有負擔者：</w:t>
      </w:r>
      <w:proofErr w:type="gramStart"/>
      <w:r w:rsidRPr="00AE62ED">
        <w:rPr>
          <w:rFonts w:ascii="Arial" w:eastAsia="新細明體" w:hAnsi="Arial" w:cs="Arial"/>
          <w:color w:val="333333"/>
          <w:kern w:val="0"/>
          <w:szCs w:val="24"/>
        </w:rPr>
        <w:t>逕</w:t>
      </w:r>
      <w:proofErr w:type="gramEnd"/>
      <w:r w:rsidRPr="00AE62ED">
        <w:rPr>
          <w:rFonts w:ascii="Arial" w:eastAsia="新細明體" w:hAnsi="Arial" w:cs="Arial"/>
          <w:color w:val="333333"/>
          <w:kern w:val="0"/>
          <w:szCs w:val="24"/>
        </w:rPr>
        <w:t>以各接受捐贈機關之主管機關為主管機關，並由主管機關依國產法施行細則第二十九條規定，指定管理機關辦理國有登記或確定其權屬之程序。</w:t>
      </w:r>
    </w:p>
    <w:p w:rsidR="00AE62ED" w:rsidRPr="00AE62ED" w:rsidRDefault="00AE62ED" w:rsidP="00AE62ED">
      <w:pPr>
        <w:widowControl/>
        <w:ind w:right="150"/>
        <w:textAlignment w:val="baseline"/>
        <w:rPr>
          <w:rFonts w:ascii="Arial" w:eastAsia="新細明體" w:hAnsi="Arial" w:cs="Arial"/>
          <w:color w:val="333333"/>
          <w:kern w:val="0"/>
          <w:szCs w:val="24"/>
        </w:rPr>
      </w:pPr>
    </w:p>
    <w:p w:rsidR="00AE62ED" w:rsidRPr="00AE62ED" w:rsidRDefault="00AE62ED" w:rsidP="00AE62ED">
      <w:pPr>
        <w:widowControl/>
        <w:numPr>
          <w:ilvl w:val="1"/>
          <w:numId w:val="1"/>
        </w:numPr>
        <w:shd w:val="clear" w:color="auto" w:fill="FFFFFF"/>
        <w:ind w:left="0" w:right="150"/>
        <w:textAlignment w:val="baseline"/>
        <w:rPr>
          <w:rFonts w:ascii="Arial" w:eastAsia="新細明體" w:hAnsi="Arial" w:cs="Arial"/>
          <w:color w:val="333333"/>
          <w:kern w:val="0"/>
          <w:szCs w:val="24"/>
        </w:rPr>
      </w:pPr>
      <w:hyperlink r:id="rId18" w:tooltip="第13 點" w:history="1">
        <w:r w:rsidRPr="00AE62ED">
          <w:rPr>
            <w:rFonts w:ascii="Arial" w:eastAsia="新細明體" w:hAnsi="Arial" w:cs="Arial"/>
            <w:color w:val="FF0000"/>
            <w:kern w:val="0"/>
            <w:szCs w:val="24"/>
            <w:bdr w:val="none" w:sz="0" w:space="0" w:color="auto" w:frame="1"/>
          </w:rPr>
          <w:t>第</w:t>
        </w:r>
        <w:r w:rsidRPr="00AE62ED">
          <w:rPr>
            <w:rFonts w:ascii="Arial" w:eastAsia="新細明體" w:hAnsi="Arial" w:cs="Arial"/>
            <w:color w:val="FF0000"/>
            <w:kern w:val="0"/>
            <w:szCs w:val="24"/>
            <w:bdr w:val="none" w:sz="0" w:space="0" w:color="auto" w:frame="1"/>
          </w:rPr>
          <w:t xml:space="preserve"> 13 </w:t>
        </w:r>
        <w:r w:rsidRPr="00AE62ED">
          <w:rPr>
            <w:rFonts w:ascii="Arial" w:eastAsia="新細明體" w:hAnsi="Arial" w:cs="Arial"/>
            <w:color w:val="FF0000"/>
            <w:kern w:val="0"/>
            <w:szCs w:val="24"/>
            <w:bdr w:val="none" w:sz="0" w:space="0" w:color="auto" w:frame="1"/>
          </w:rPr>
          <w:t>點</w:t>
        </w:r>
      </w:hyperlink>
    </w:p>
    <w:p w:rsidR="00AE62ED" w:rsidRPr="00AE62ED" w:rsidRDefault="00AE62ED" w:rsidP="00AE62ED">
      <w:pPr>
        <w:widowControl/>
        <w:ind w:right="150"/>
        <w:textAlignment w:val="baseline"/>
        <w:rPr>
          <w:rFonts w:ascii="Arial" w:eastAsia="新細明體" w:hAnsi="Arial" w:cs="Arial"/>
          <w:color w:val="333333"/>
          <w:kern w:val="0"/>
          <w:szCs w:val="24"/>
        </w:rPr>
      </w:pPr>
      <w:r w:rsidRPr="00AE62ED">
        <w:rPr>
          <w:rFonts w:ascii="Arial" w:eastAsia="新細明體" w:hAnsi="Arial" w:cs="Arial"/>
          <w:color w:val="333333"/>
          <w:kern w:val="0"/>
          <w:szCs w:val="24"/>
        </w:rPr>
        <w:t>財產採購驗收完畢後，採購單位應將財產增加單、發票及有關文件，</w:t>
      </w:r>
      <w:proofErr w:type="gramStart"/>
      <w:r w:rsidRPr="00AE62ED">
        <w:rPr>
          <w:rFonts w:ascii="Arial" w:eastAsia="新細明體" w:hAnsi="Arial" w:cs="Arial"/>
          <w:color w:val="333333"/>
          <w:kern w:val="0"/>
          <w:szCs w:val="24"/>
        </w:rPr>
        <w:t>送主</w:t>
      </w:r>
      <w:proofErr w:type="gramEnd"/>
      <w:r w:rsidRPr="00AE62ED">
        <w:rPr>
          <w:rFonts w:ascii="Arial" w:eastAsia="新細明體" w:hAnsi="Arial" w:cs="Arial"/>
          <w:color w:val="333333"/>
          <w:kern w:val="0"/>
          <w:szCs w:val="24"/>
        </w:rPr>
        <w:t>（會）計單位辦理公款核付，並於財產增加</w:t>
      </w:r>
      <w:proofErr w:type="gramStart"/>
      <w:r w:rsidRPr="00AE62ED">
        <w:rPr>
          <w:rFonts w:ascii="Arial" w:eastAsia="新細明體" w:hAnsi="Arial" w:cs="Arial"/>
          <w:color w:val="333333"/>
          <w:kern w:val="0"/>
          <w:szCs w:val="24"/>
        </w:rPr>
        <w:t>單編填</w:t>
      </w:r>
      <w:proofErr w:type="gramEnd"/>
      <w:r w:rsidRPr="00AE62ED">
        <w:rPr>
          <w:rFonts w:ascii="Arial" w:eastAsia="新細明體" w:hAnsi="Arial" w:cs="Arial"/>
          <w:color w:val="333333"/>
          <w:kern w:val="0"/>
          <w:szCs w:val="24"/>
        </w:rPr>
        <w:t>支出傳票號數及會計科目後，送財產管理單位為財產</w:t>
      </w:r>
      <w:proofErr w:type="gramStart"/>
      <w:r w:rsidRPr="00AE62ED">
        <w:rPr>
          <w:rFonts w:ascii="Arial" w:eastAsia="新細明體" w:hAnsi="Arial" w:cs="Arial"/>
          <w:color w:val="333333"/>
          <w:kern w:val="0"/>
          <w:szCs w:val="24"/>
        </w:rPr>
        <w:t>產</w:t>
      </w:r>
      <w:proofErr w:type="gramEnd"/>
      <w:r w:rsidRPr="00AE62ED">
        <w:rPr>
          <w:rFonts w:ascii="Arial" w:eastAsia="新細明體" w:hAnsi="Arial" w:cs="Arial"/>
          <w:color w:val="333333"/>
          <w:kern w:val="0"/>
          <w:szCs w:val="24"/>
        </w:rPr>
        <w:t>籍之登記。</w:t>
      </w:r>
      <w:r w:rsidRPr="00AE62ED">
        <w:rPr>
          <w:rFonts w:ascii="Arial" w:eastAsia="新細明體" w:hAnsi="Arial" w:cs="Arial"/>
          <w:color w:val="333333"/>
          <w:kern w:val="0"/>
          <w:szCs w:val="24"/>
        </w:rPr>
        <w:t> </w:t>
      </w:r>
      <w:r w:rsidRPr="00AE62ED">
        <w:rPr>
          <w:rFonts w:ascii="Arial" w:eastAsia="新細明體" w:hAnsi="Arial" w:cs="Arial"/>
          <w:color w:val="333333"/>
          <w:kern w:val="0"/>
          <w:szCs w:val="24"/>
        </w:rPr>
        <w:br/>
      </w:r>
      <w:r w:rsidRPr="00AE62ED">
        <w:rPr>
          <w:rFonts w:ascii="Arial" w:eastAsia="新細明體" w:hAnsi="Arial" w:cs="Arial"/>
          <w:color w:val="333333"/>
          <w:kern w:val="0"/>
          <w:szCs w:val="24"/>
        </w:rPr>
        <w:t>以採購卡購置之財產，於財產驗收完畢後，採購單位應將財產增加單、發票及有關文件，</w:t>
      </w:r>
      <w:proofErr w:type="gramStart"/>
      <w:r w:rsidRPr="00AE62ED">
        <w:rPr>
          <w:rFonts w:ascii="Arial" w:eastAsia="新細明體" w:hAnsi="Arial" w:cs="Arial"/>
          <w:color w:val="333333"/>
          <w:kern w:val="0"/>
          <w:szCs w:val="24"/>
        </w:rPr>
        <w:t>送主</w:t>
      </w:r>
      <w:proofErr w:type="gramEnd"/>
      <w:r w:rsidRPr="00AE62ED">
        <w:rPr>
          <w:rFonts w:ascii="Arial" w:eastAsia="新細明體" w:hAnsi="Arial" w:cs="Arial"/>
          <w:color w:val="333333"/>
          <w:kern w:val="0"/>
          <w:szCs w:val="24"/>
        </w:rPr>
        <w:t>（會）計單位審核，並於財產增加</w:t>
      </w:r>
      <w:proofErr w:type="gramStart"/>
      <w:r w:rsidRPr="00AE62ED">
        <w:rPr>
          <w:rFonts w:ascii="Arial" w:eastAsia="新細明體" w:hAnsi="Arial" w:cs="Arial"/>
          <w:color w:val="333333"/>
          <w:kern w:val="0"/>
          <w:szCs w:val="24"/>
        </w:rPr>
        <w:t>單編填</w:t>
      </w:r>
      <w:proofErr w:type="gramEnd"/>
      <w:r w:rsidRPr="00AE62ED">
        <w:rPr>
          <w:rFonts w:ascii="Arial" w:eastAsia="新細明體" w:hAnsi="Arial" w:cs="Arial"/>
          <w:color w:val="333333"/>
          <w:kern w:val="0"/>
          <w:szCs w:val="24"/>
        </w:rPr>
        <w:t>轉帳傳票號數及會計科目後，送財產管理單位為財產</w:t>
      </w:r>
      <w:proofErr w:type="gramStart"/>
      <w:r w:rsidRPr="00AE62ED">
        <w:rPr>
          <w:rFonts w:ascii="Arial" w:eastAsia="新細明體" w:hAnsi="Arial" w:cs="Arial"/>
          <w:color w:val="333333"/>
          <w:kern w:val="0"/>
          <w:szCs w:val="24"/>
        </w:rPr>
        <w:t>產</w:t>
      </w:r>
      <w:proofErr w:type="gramEnd"/>
      <w:r w:rsidRPr="00AE62ED">
        <w:rPr>
          <w:rFonts w:ascii="Arial" w:eastAsia="新細明體" w:hAnsi="Arial" w:cs="Arial"/>
          <w:color w:val="333333"/>
          <w:kern w:val="0"/>
          <w:szCs w:val="24"/>
        </w:rPr>
        <w:t>籍之登記。主（會）計單位於實際核付公款時，應將支出傳票號數交由財產管理單位加</w:t>
      </w:r>
      <w:proofErr w:type="gramStart"/>
      <w:r w:rsidRPr="00AE62ED">
        <w:rPr>
          <w:rFonts w:ascii="Arial" w:eastAsia="新細明體" w:hAnsi="Arial" w:cs="Arial"/>
          <w:color w:val="333333"/>
          <w:kern w:val="0"/>
          <w:szCs w:val="24"/>
        </w:rPr>
        <w:t>註</w:t>
      </w:r>
      <w:proofErr w:type="gramEnd"/>
      <w:r w:rsidRPr="00AE62ED">
        <w:rPr>
          <w:rFonts w:ascii="Arial" w:eastAsia="新細明體" w:hAnsi="Arial" w:cs="Arial"/>
          <w:color w:val="333333"/>
          <w:kern w:val="0"/>
          <w:szCs w:val="24"/>
        </w:rPr>
        <w:t>於財產卡備註欄。</w:t>
      </w:r>
    </w:p>
    <w:p w:rsidR="00AE62ED" w:rsidRPr="00AE62ED" w:rsidRDefault="00AE62ED" w:rsidP="00AE62ED">
      <w:pPr>
        <w:widowControl/>
        <w:numPr>
          <w:ilvl w:val="1"/>
          <w:numId w:val="1"/>
        </w:numPr>
        <w:shd w:val="clear" w:color="auto" w:fill="FFFFFF"/>
        <w:ind w:left="0" w:right="150"/>
        <w:textAlignment w:val="baseline"/>
        <w:rPr>
          <w:rFonts w:ascii="Arial" w:eastAsia="新細明體" w:hAnsi="Arial" w:cs="Arial"/>
          <w:color w:val="333333"/>
          <w:kern w:val="0"/>
          <w:szCs w:val="24"/>
        </w:rPr>
      </w:pPr>
      <w:hyperlink r:id="rId19" w:tooltip="第14 點" w:history="1">
        <w:r w:rsidRPr="00AE62ED">
          <w:rPr>
            <w:rFonts w:ascii="Arial" w:eastAsia="新細明體" w:hAnsi="Arial" w:cs="Arial"/>
            <w:color w:val="FF0000"/>
            <w:kern w:val="0"/>
            <w:szCs w:val="24"/>
            <w:bdr w:val="none" w:sz="0" w:space="0" w:color="auto" w:frame="1"/>
          </w:rPr>
          <w:t>第</w:t>
        </w:r>
        <w:r w:rsidRPr="00AE62ED">
          <w:rPr>
            <w:rFonts w:ascii="Arial" w:eastAsia="新細明體" w:hAnsi="Arial" w:cs="Arial"/>
            <w:color w:val="FF0000"/>
            <w:kern w:val="0"/>
            <w:szCs w:val="24"/>
            <w:bdr w:val="none" w:sz="0" w:space="0" w:color="auto" w:frame="1"/>
          </w:rPr>
          <w:t xml:space="preserve"> 14 </w:t>
        </w:r>
        <w:r w:rsidRPr="00AE62ED">
          <w:rPr>
            <w:rFonts w:ascii="Arial" w:eastAsia="新細明體" w:hAnsi="Arial" w:cs="Arial"/>
            <w:color w:val="FF0000"/>
            <w:kern w:val="0"/>
            <w:szCs w:val="24"/>
            <w:bdr w:val="none" w:sz="0" w:space="0" w:color="auto" w:frame="1"/>
          </w:rPr>
          <w:t>點</w:t>
        </w:r>
      </w:hyperlink>
    </w:p>
    <w:p w:rsidR="00AE62ED" w:rsidRPr="00AE62ED" w:rsidRDefault="00AE62ED" w:rsidP="00AE62ED">
      <w:pPr>
        <w:widowControl/>
        <w:ind w:right="150"/>
        <w:textAlignment w:val="baseline"/>
        <w:rPr>
          <w:rFonts w:ascii="Arial" w:eastAsia="新細明體" w:hAnsi="Arial" w:cs="Arial"/>
          <w:color w:val="333333"/>
          <w:kern w:val="0"/>
          <w:szCs w:val="24"/>
        </w:rPr>
      </w:pPr>
      <w:r w:rsidRPr="00AE62ED">
        <w:rPr>
          <w:rFonts w:ascii="Arial" w:eastAsia="新細明體" w:hAnsi="Arial" w:cs="Arial"/>
          <w:color w:val="333333"/>
          <w:kern w:val="0"/>
          <w:szCs w:val="24"/>
        </w:rPr>
        <w:t>各機關財產之增購，應列入年度施政計畫，依預算程序辦理。</w:t>
      </w:r>
    </w:p>
    <w:p w:rsidR="00AE62ED" w:rsidRPr="00AE62ED" w:rsidRDefault="00AE62ED" w:rsidP="00AE62ED">
      <w:pPr>
        <w:widowControl/>
        <w:numPr>
          <w:ilvl w:val="1"/>
          <w:numId w:val="1"/>
        </w:numPr>
        <w:shd w:val="clear" w:color="auto" w:fill="FFFFFF"/>
        <w:ind w:left="0" w:right="150"/>
        <w:textAlignment w:val="baseline"/>
        <w:rPr>
          <w:rFonts w:ascii="Arial" w:eastAsia="新細明體" w:hAnsi="Arial" w:cs="Arial"/>
          <w:color w:val="333333"/>
          <w:kern w:val="0"/>
          <w:szCs w:val="24"/>
        </w:rPr>
      </w:pPr>
      <w:hyperlink r:id="rId20" w:tooltip="第15 點" w:history="1">
        <w:r w:rsidRPr="00AE62ED">
          <w:rPr>
            <w:rFonts w:ascii="Arial" w:eastAsia="新細明體" w:hAnsi="Arial" w:cs="Arial"/>
            <w:color w:val="FF0000"/>
            <w:kern w:val="0"/>
            <w:szCs w:val="24"/>
            <w:bdr w:val="none" w:sz="0" w:space="0" w:color="auto" w:frame="1"/>
          </w:rPr>
          <w:t>第</w:t>
        </w:r>
        <w:r w:rsidRPr="00AE62ED">
          <w:rPr>
            <w:rFonts w:ascii="Arial" w:eastAsia="新細明體" w:hAnsi="Arial" w:cs="Arial"/>
            <w:color w:val="FF0000"/>
            <w:kern w:val="0"/>
            <w:szCs w:val="24"/>
            <w:bdr w:val="none" w:sz="0" w:space="0" w:color="auto" w:frame="1"/>
          </w:rPr>
          <w:t xml:space="preserve"> 15 </w:t>
        </w:r>
        <w:r w:rsidRPr="00AE62ED">
          <w:rPr>
            <w:rFonts w:ascii="Arial" w:eastAsia="新細明體" w:hAnsi="Arial" w:cs="Arial"/>
            <w:color w:val="FF0000"/>
            <w:kern w:val="0"/>
            <w:szCs w:val="24"/>
            <w:bdr w:val="none" w:sz="0" w:space="0" w:color="auto" w:frame="1"/>
          </w:rPr>
          <w:t>點</w:t>
        </w:r>
      </w:hyperlink>
    </w:p>
    <w:p w:rsidR="00AE62ED" w:rsidRPr="00AE62ED" w:rsidRDefault="00AE62ED" w:rsidP="00AE62ED">
      <w:pPr>
        <w:widowControl/>
        <w:ind w:right="150"/>
        <w:textAlignment w:val="baseline"/>
        <w:rPr>
          <w:rFonts w:ascii="Arial" w:eastAsia="新細明體" w:hAnsi="Arial" w:cs="Arial"/>
          <w:color w:val="333333"/>
          <w:kern w:val="0"/>
          <w:szCs w:val="24"/>
        </w:rPr>
      </w:pPr>
      <w:r w:rsidRPr="00AE62ED">
        <w:rPr>
          <w:rFonts w:ascii="Arial" w:eastAsia="新細明體" w:hAnsi="Arial" w:cs="Arial"/>
          <w:color w:val="333333"/>
          <w:kern w:val="0"/>
          <w:szCs w:val="24"/>
        </w:rPr>
        <w:t>（刪除）</w:t>
      </w:r>
    </w:p>
    <w:p w:rsidR="00AE62ED" w:rsidRPr="00AE62ED" w:rsidRDefault="00AE62ED" w:rsidP="00AE62ED">
      <w:pPr>
        <w:widowControl/>
        <w:numPr>
          <w:ilvl w:val="0"/>
          <w:numId w:val="1"/>
        </w:numPr>
        <w:shd w:val="clear" w:color="auto" w:fill="FFFFFF"/>
        <w:ind w:left="0"/>
        <w:textAlignment w:val="baseline"/>
        <w:rPr>
          <w:rFonts w:ascii="Arial" w:eastAsia="新細明體" w:hAnsi="Arial" w:cs="Arial"/>
          <w:color w:val="333333"/>
          <w:kern w:val="0"/>
          <w:szCs w:val="24"/>
        </w:rPr>
      </w:pPr>
      <w:r w:rsidRPr="00AE62ED">
        <w:rPr>
          <w:rFonts w:ascii="Arial" w:eastAsia="新細明體" w:hAnsi="Arial" w:cs="Arial"/>
          <w:color w:val="333333"/>
          <w:kern w:val="0"/>
          <w:szCs w:val="24"/>
          <w:bdr w:val="none" w:sz="0" w:space="0" w:color="auto" w:frame="1"/>
        </w:rPr>
        <w:t>第</w:t>
      </w:r>
      <w:r w:rsidRPr="00AE62ED">
        <w:rPr>
          <w:rFonts w:ascii="Arial" w:eastAsia="新細明體" w:hAnsi="Arial" w:cs="Arial"/>
          <w:color w:val="333333"/>
          <w:kern w:val="0"/>
          <w:szCs w:val="24"/>
          <w:bdr w:val="none" w:sz="0" w:space="0" w:color="auto" w:frame="1"/>
        </w:rPr>
        <w:t>3</w:t>
      </w:r>
      <w:r w:rsidRPr="00AE62ED">
        <w:rPr>
          <w:rFonts w:ascii="Arial" w:eastAsia="新細明體" w:hAnsi="Arial" w:cs="Arial"/>
          <w:color w:val="333333"/>
          <w:kern w:val="0"/>
          <w:szCs w:val="24"/>
          <w:bdr w:val="none" w:sz="0" w:space="0" w:color="auto" w:frame="1"/>
        </w:rPr>
        <w:t>章</w:t>
      </w:r>
      <w:r w:rsidRPr="00AE62ED">
        <w:rPr>
          <w:rFonts w:ascii="Arial" w:eastAsia="新細明體" w:hAnsi="Arial" w:cs="Arial"/>
          <w:color w:val="333333"/>
          <w:kern w:val="0"/>
          <w:szCs w:val="24"/>
          <w:bdr w:val="none" w:sz="0" w:space="0" w:color="auto" w:frame="1"/>
        </w:rPr>
        <w:t xml:space="preserve"> </w:t>
      </w:r>
      <w:r w:rsidRPr="00AE62ED">
        <w:rPr>
          <w:rFonts w:ascii="Arial" w:eastAsia="新細明體" w:hAnsi="Arial" w:cs="Arial"/>
          <w:color w:val="333333"/>
          <w:kern w:val="0"/>
          <w:szCs w:val="24"/>
          <w:bdr w:val="none" w:sz="0" w:space="0" w:color="auto" w:frame="1"/>
        </w:rPr>
        <w:t>財產</w:t>
      </w:r>
      <w:proofErr w:type="gramStart"/>
      <w:r w:rsidRPr="00AE62ED">
        <w:rPr>
          <w:rFonts w:ascii="Arial" w:eastAsia="新細明體" w:hAnsi="Arial" w:cs="Arial"/>
          <w:color w:val="333333"/>
          <w:kern w:val="0"/>
          <w:szCs w:val="24"/>
          <w:bdr w:val="none" w:sz="0" w:space="0" w:color="auto" w:frame="1"/>
        </w:rPr>
        <w:t>產</w:t>
      </w:r>
      <w:proofErr w:type="gramEnd"/>
      <w:r w:rsidRPr="00AE62ED">
        <w:rPr>
          <w:rFonts w:ascii="Arial" w:eastAsia="新細明體" w:hAnsi="Arial" w:cs="Arial"/>
          <w:color w:val="333333"/>
          <w:kern w:val="0"/>
          <w:szCs w:val="24"/>
          <w:bdr w:val="none" w:sz="0" w:space="0" w:color="auto" w:frame="1"/>
        </w:rPr>
        <w:t>籍之登記</w:t>
      </w:r>
    </w:p>
    <w:p w:rsidR="00AE62ED" w:rsidRPr="00AE62ED" w:rsidRDefault="00AE62ED" w:rsidP="00AE62ED">
      <w:pPr>
        <w:widowControl/>
        <w:numPr>
          <w:ilvl w:val="1"/>
          <w:numId w:val="1"/>
        </w:numPr>
        <w:shd w:val="clear" w:color="auto" w:fill="FFFFFF"/>
        <w:ind w:left="0" w:right="150"/>
        <w:textAlignment w:val="baseline"/>
        <w:rPr>
          <w:rFonts w:ascii="Arial" w:eastAsia="新細明體" w:hAnsi="Arial" w:cs="Arial"/>
          <w:color w:val="333333"/>
          <w:kern w:val="0"/>
          <w:szCs w:val="24"/>
        </w:rPr>
      </w:pPr>
      <w:hyperlink r:id="rId21" w:tooltip="第16 點" w:history="1">
        <w:r w:rsidRPr="00AE62ED">
          <w:rPr>
            <w:rFonts w:ascii="Arial" w:eastAsia="新細明體" w:hAnsi="Arial" w:cs="Arial"/>
            <w:color w:val="FF0000"/>
            <w:kern w:val="0"/>
            <w:szCs w:val="24"/>
            <w:bdr w:val="none" w:sz="0" w:space="0" w:color="auto" w:frame="1"/>
          </w:rPr>
          <w:t>第</w:t>
        </w:r>
        <w:r w:rsidRPr="00AE62ED">
          <w:rPr>
            <w:rFonts w:ascii="Arial" w:eastAsia="新細明體" w:hAnsi="Arial" w:cs="Arial"/>
            <w:color w:val="FF0000"/>
            <w:kern w:val="0"/>
            <w:szCs w:val="24"/>
            <w:bdr w:val="none" w:sz="0" w:space="0" w:color="auto" w:frame="1"/>
          </w:rPr>
          <w:t xml:space="preserve"> 16 </w:t>
        </w:r>
        <w:r w:rsidRPr="00AE62ED">
          <w:rPr>
            <w:rFonts w:ascii="Arial" w:eastAsia="新細明體" w:hAnsi="Arial" w:cs="Arial"/>
            <w:color w:val="FF0000"/>
            <w:kern w:val="0"/>
            <w:szCs w:val="24"/>
            <w:bdr w:val="none" w:sz="0" w:space="0" w:color="auto" w:frame="1"/>
          </w:rPr>
          <w:t>點</w:t>
        </w:r>
      </w:hyperlink>
    </w:p>
    <w:p w:rsidR="00AE62ED" w:rsidRPr="00AE62ED" w:rsidRDefault="00AE62ED" w:rsidP="00AE62ED">
      <w:pPr>
        <w:widowControl/>
        <w:ind w:right="150"/>
        <w:textAlignment w:val="baseline"/>
        <w:rPr>
          <w:rFonts w:ascii="Arial" w:eastAsia="新細明體" w:hAnsi="Arial" w:cs="Arial"/>
          <w:color w:val="333333"/>
          <w:kern w:val="0"/>
          <w:szCs w:val="24"/>
        </w:rPr>
      </w:pPr>
      <w:r w:rsidRPr="00AE62ED">
        <w:rPr>
          <w:rFonts w:ascii="Arial" w:eastAsia="新細明體" w:hAnsi="Arial" w:cs="Arial"/>
          <w:color w:val="333333"/>
          <w:kern w:val="0"/>
          <w:szCs w:val="24"/>
        </w:rPr>
        <w:t>各機關新增之個體財產如財物標準分類未列舉者，應報請</w:t>
      </w:r>
      <w:proofErr w:type="gramStart"/>
      <w:r w:rsidRPr="00AE62ED">
        <w:rPr>
          <w:rFonts w:ascii="Arial" w:eastAsia="新細明體" w:hAnsi="Arial" w:cs="Arial"/>
          <w:color w:val="333333"/>
          <w:kern w:val="0"/>
          <w:szCs w:val="24"/>
        </w:rPr>
        <w:t>增設並辦理</w:t>
      </w:r>
      <w:proofErr w:type="gramEnd"/>
      <w:r w:rsidRPr="00AE62ED">
        <w:rPr>
          <w:rFonts w:ascii="Arial" w:eastAsia="新細明體" w:hAnsi="Arial" w:cs="Arial"/>
          <w:color w:val="333333"/>
          <w:kern w:val="0"/>
          <w:szCs w:val="24"/>
        </w:rPr>
        <w:t>登記。</w:t>
      </w:r>
    </w:p>
    <w:p w:rsidR="00AE62ED" w:rsidRPr="00AE62ED" w:rsidRDefault="00AE62ED" w:rsidP="00AE62ED">
      <w:pPr>
        <w:widowControl/>
        <w:numPr>
          <w:ilvl w:val="1"/>
          <w:numId w:val="1"/>
        </w:numPr>
        <w:shd w:val="clear" w:color="auto" w:fill="FFFFFF"/>
        <w:ind w:left="0" w:right="150"/>
        <w:textAlignment w:val="baseline"/>
        <w:rPr>
          <w:rFonts w:ascii="Arial" w:eastAsia="新細明體" w:hAnsi="Arial" w:cs="Arial"/>
          <w:color w:val="333333"/>
          <w:kern w:val="0"/>
          <w:szCs w:val="24"/>
        </w:rPr>
      </w:pPr>
      <w:hyperlink r:id="rId22" w:tooltip="第17 點" w:history="1">
        <w:r w:rsidRPr="00AE62ED">
          <w:rPr>
            <w:rFonts w:ascii="Arial" w:eastAsia="新細明體" w:hAnsi="Arial" w:cs="Arial"/>
            <w:color w:val="FF0000"/>
            <w:kern w:val="0"/>
            <w:szCs w:val="24"/>
            <w:bdr w:val="none" w:sz="0" w:space="0" w:color="auto" w:frame="1"/>
          </w:rPr>
          <w:t>第</w:t>
        </w:r>
        <w:r w:rsidRPr="00AE62ED">
          <w:rPr>
            <w:rFonts w:ascii="Arial" w:eastAsia="新細明體" w:hAnsi="Arial" w:cs="Arial"/>
            <w:color w:val="FF0000"/>
            <w:kern w:val="0"/>
            <w:szCs w:val="24"/>
            <w:bdr w:val="none" w:sz="0" w:space="0" w:color="auto" w:frame="1"/>
          </w:rPr>
          <w:t xml:space="preserve"> 17 </w:t>
        </w:r>
        <w:r w:rsidRPr="00AE62ED">
          <w:rPr>
            <w:rFonts w:ascii="Arial" w:eastAsia="新細明體" w:hAnsi="Arial" w:cs="Arial"/>
            <w:color w:val="FF0000"/>
            <w:kern w:val="0"/>
            <w:szCs w:val="24"/>
            <w:bdr w:val="none" w:sz="0" w:space="0" w:color="auto" w:frame="1"/>
          </w:rPr>
          <w:t>點</w:t>
        </w:r>
      </w:hyperlink>
    </w:p>
    <w:p w:rsidR="00AE62ED" w:rsidRPr="00AE62ED" w:rsidRDefault="00AE62ED" w:rsidP="00AE62ED">
      <w:pPr>
        <w:widowControl/>
        <w:ind w:right="150"/>
        <w:textAlignment w:val="baseline"/>
        <w:rPr>
          <w:rFonts w:ascii="Arial" w:eastAsia="新細明體" w:hAnsi="Arial" w:cs="Arial"/>
          <w:color w:val="333333"/>
          <w:kern w:val="0"/>
          <w:szCs w:val="24"/>
        </w:rPr>
      </w:pPr>
      <w:r w:rsidRPr="00AE62ED">
        <w:rPr>
          <w:rFonts w:ascii="Arial" w:eastAsia="新細明體" w:hAnsi="Arial" w:cs="Arial"/>
          <w:color w:val="333333"/>
          <w:kern w:val="0"/>
          <w:szCs w:val="24"/>
        </w:rPr>
        <w:t>各機關在個體財產之下，須再為明細區分者，可自行依序編號。</w:t>
      </w:r>
    </w:p>
    <w:p w:rsidR="00AE62ED" w:rsidRPr="00AE62ED" w:rsidRDefault="00AE62ED" w:rsidP="00AE62ED">
      <w:pPr>
        <w:widowControl/>
        <w:numPr>
          <w:ilvl w:val="1"/>
          <w:numId w:val="1"/>
        </w:numPr>
        <w:shd w:val="clear" w:color="auto" w:fill="FFFFFF"/>
        <w:ind w:left="0" w:right="150"/>
        <w:textAlignment w:val="baseline"/>
        <w:rPr>
          <w:rFonts w:ascii="Arial" w:eastAsia="新細明體" w:hAnsi="Arial" w:cs="Arial"/>
          <w:color w:val="333333"/>
          <w:kern w:val="0"/>
          <w:szCs w:val="24"/>
        </w:rPr>
      </w:pPr>
      <w:hyperlink r:id="rId23" w:tooltip="第18 點" w:history="1">
        <w:r w:rsidRPr="00AE62ED">
          <w:rPr>
            <w:rFonts w:ascii="Arial" w:eastAsia="新細明體" w:hAnsi="Arial" w:cs="Arial"/>
            <w:color w:val="FF0000"/>
            <w:kern w:val="0"/>
            <w:szCs w:val="24"/>
            <w:bdr w:val="none" w:sz="0" w:space="0" w:color="auto" w:frame="1"/>
          </w:rPr>
          <w:t>第</w:t>
        </w:r>
        <w:r w:rsidRPr="00AE62ED">
          <w:rPr>
            <w:rFonts w:ascii="Arial" w:eastAsia="新細明體" w:hAnsi="Arial" w:cs="Arial"/>
            <w:color w:val="FF0000"/>
            <w:kern w:val="0"/>
            <w:szCs w:val="24"/>
            <w:bdr w:val="none" w:sz="0" w:space="0" w:color="auto" w:frame="1"/>
          </w:rPr>
          <w:t xml:space="preserve"> 18 </w:t>
        </w:r>
        <w:r w:rsidRPr="00AE62ED">
          <w:rPr>
            <w:rFonts w:ascii="Arial" w:eastAsia="新細明體" w:hAnsi="Arial" w:cs="Arial"/>
            <w:color w:val="FF0000"/>
            <w:kern w:val="0"/>
            <w:szCs w:val="24"/>
            <w:bdr w:val="none" w:sz="0" w:space="0" w:color="auto" w:frame="1"/>
          </w:rPr>
          <w:t>點</w:t>
        </w:r>
      </w:hyperlink>
    </w:p>
    <w:p w:rsidR="00AE62ED" w:rsidRPr="00AE62ED" w:rsidRDefault="00AE62ED" w:rsidP="00AE62ED">
      <w:pPr>
        <w:widowControl/>
        <w:ind w:right="150"/>
        <w:textAlignment w:val="baseline"/>
        <w:rPr>
          <w:rFonts w:ascii="Arial" w:eastAsia="新細明體" w:hAnsi="Arial" w:cs="Arial"/>
          <w:color w:val="333333"/>
          <w:kern w:val="0"/>
          <w:szCs w:val="24"/>
        </w:rPr>
      </w:pPr>
      <w:r w:rsidRPr="00AE62ED">
        <w:rPr>
          <w:rFonts w:ascii="Arial" w:eastAsia="新細明體" w:hAnsi="Arial" w:cs="Arial"/>
          <w:color w:val="333333"/>
          <w:kern w:val="0"/>
          <w:szCs w:val="24"/>
        </w:rPr>
        <w:t>各機關之財產，應由財產管理單位依財產之類別及其會計科目統馭關係，予以分類、編號。</w:t>
      </w:r>
    </w:p>
    <w:p w:rsidR="00AE62ED" w:rsidRPr="00AE62ED" w:rsidRDefault="00AE62ED" w:rsidP="00AE62ED">
      <w:pPr>
        <w:widowControl/>
        <w:numPr>
          <w:ilvl w:val="1"/>
          <w:numId w:val="1"/>
        </w:numPr>
        <w:shd w:val="clear" w:color="auto" w:fill="FFFFFF"/>
        <w:ind w:left="0" w:right="150"/>
        <w:textAlignment w:val="baseline"/>
        <w:rPr>
          <w:rFonts w:ascii="Arial" w:eastAsia="新細明體" w:hAnsi="Arial" w:cs="Arial"/>
          <w:color w:val="333333"/>
          <w:kern w:val="0"/>
          <w:szCs w:val="24"/>
        </w:rPr>
      </w:pPr>
      <w:hyperlink r:id="rId24" w:tooltip="第19 點" w:history="1">
        <w:r w:rsidRPr="00AE62ED">
          <w:rPr>
            <w:rFonts w:ascii="Arial" w:eastAsia="新細明體" w:hAnsi="Arial" w:cs="Arial"/>
            <w:color w:val="FF0000"/>
            <w:kern w:val="0"/>
            <w:szCs w:val="24"/>
            <w:bdr w:val="none" w:sz="0" w:space="0" w:color="auto" w:frame="1"/>
          </w:rPr>
          <w:t>第</w:t>
        </w:r>
        <w:r w:rsidRPr="00AE62ED">
          <w:rPr>
            <w:rFonts w:ascii="Arial" w:eastAsia="新細明體" w:hAnsi="Arial" w:cs="Arial"/>
            <w:color w:val="FF0000"/>
            <w:kern w:val="0"/>
            <w:szCs w:val="24"/>
            <w:bdr w:val="none" w:sz="0" w:space="0" w:color="auto" w:frame="1"/>
          </w:rPr>
          <w:t xml:space="preserve"> 19 </w:t>
        </w:r>
        <w:r w:rsidRPr="00AE62ED">
          <w:rPr>
            <w:rFonts w:ascii="Arial" w:eastAsia="新細明體" w:hAnsi="Arial" w:cs="Arial"/>
            <w:color w:val="FF0000"/>
            <w:kern w:val="0"/>
            <w:szCs w:val="24"/>
            <w:bdr w:val="none" w:sz="0" w:space="0" w:color="auto" w:frame="1"/>
          </w:rPr>
          <w:t>點</w:t>
        </w:r>
      </w:hyperlink>
    </w:p>
    <w:p w:rsidR="00AE62ED" w:rsidRPr="00AE62ED" w:rsidRDefault="00AE62ED" w:rsidP="00AE62ED">
      <w:pPr>
        <w:widowControl/>
        <w:ind w:right="150"/>
        <w:textAlignment w:val="baseline"/>
        <w:rPr>
          <w:rFonts w:ascii="Arial" w:eastAsia="新細明體" w:hAnsi="Arial" w:cs="Arial"/>
          <w:color w:val="333333"/>
          <w:kern w:val="0"/>
          <w:szCs w:val="24"/>
        </w:rPr>
      </w:pPr>
      <w:r w:rsidRPr="00AE62ED">
        <w:rPr>
          <w:rFonts w:ascii="Arial" w:eastAsia="新細明體" w:hAnsi="Arial" w:cs="Arial"/>
          <w:color w:val="333333"/>
          <w:kern w:val="0"/>
          <w:szCs w:val="24"/>
        </w:rPr>
        <w:t>財產分類及數量之編號，應依下列規定辦理：</w:t>
      </w:r>
      <w:r w:rsidRPr="00AE62ED">
        <w:rPr>
          <w:rFonts w:ascii="Arial" w:eastAsia="新細明體" w:hAnsi="Arial" w:cs="Arial"/>
          <w:color w:val="333333"/>
          <w:kern w:val="0"/>
          <w:szCs w:val="24"/>
        </w:rPr>
        <w:t> </w:t>
      </w:r>
    </w:p>
    <w:p w:rsidR="00AE62ED" w:rsidRPr="00AE62ED" w:rsidRDefault="00AE62ED" w:rsidP="00AE62ED">
      <w:pPr>
        <w:widowControl/>
        <w:ind w:right="150" w:hanging="720"/>
        <w:textAlignment w:val="baseline"/>
        <w:rPr>
          <w:rFonts w:ascii="Arial" w:eastAsia="新細明體" w:hAnsi="Arial" w:cs="Arial"/>
          <w:color w:val="333333"/>
          <w:kern w:val="0"/>
          <w:szCs w:val="24"/>
        </w:rPr>
      </w:pPr>
      <w:r w:rsidRPr="00AE62ED">
        <w:rPr>
          <w:rFonts w:ascii="Arial" w:eastAsia="新細明體" w:hAnsi="Arial" w:cs="Arial"/>
          <w:color w:val="333333"/>
          <w:kern w:val="0"/>
          <w:szCs w:val="24"/>
        </w:rPr>
        <w:t>（一）分類編號：依財物標準分類規定</w:t>
      </w:r>
      <w:proofErr w:type="gramStart"/>
      <w:r w:rsidRPr="00AE62ED">
        <w:rPr>
          <w:rFonts w:ascii="Arial" w:eastAsia="新細明體" w:hAnsi="Arial" w:cs="Arial"/>
          <w:color w:val="333333"/>
          <w:kern w:val="0"/>
          <w:szCs w:val="24"/>
        </w:rPr>
        <w:t>之類、</w:t>
      </w:r>
      <w:proofErr w:type="gramEnd"/>
      <w:r w:rsidRPr="00AE62ED">
        <w:rPr>
          <w:rFonts w:ascii="Arial" w:eastAsia="新細明體" w:hAnsi="Arial" w:cs="Arial"/>
          <w:color w:val="333333"/>
          <w:kern w:val="0"/>
          <w:szCs w:val="24"/>
        </w:rPr>
        <w:t>項、目、節、</w:t>
      </w:r>
      <w:proofErr w:type="gramStart"/>
      <w:r w:rsidRPr="00AE62ED">
        <w:rPr>
          <w:rFonts w:ascii="Arial" w:eastAsia="新細明體" w:hAnsi="Arial" w:cs="Arial"/>
          <w:color w:val="333333"/>
          <w:kern w:val="0"/>
          <w:szCs w:val="24"/>
        </w:rPr>
        <w:t>號編之</w:t>
      </w:r>
      <w:proofErr w:type="gramEnd"/>
      <w:r w:rsidRPr="00AE62ED">
        <w:rPr>
          <w:rFonts w:ascii="Arial" w:eastAsia="新細明體" w:hAnsi="Arial" w:cs="Arial"/>
          <w:color w:val="333333"/>
          <w:kern w:val="0"/>
          <w:szCs w:val="24"/>
        </w:rPr>
        <w:t>。</w:t>
      </w:r>
    </w:p>
    <w:p w:rsidR="00AE62ED" w:rsidRPr="00AE62ED" w:rsidRDefault="00AE62ED" w:rsidP="00AE62ED">
      <w:pPr>
        <w:widowControl/>
        <w:ind w:right="150" w:hanging="720"/>
        <w:textAlignment w:val="baseline"/>
        <w:rPr>
          <w:rFonts w:ascii="Arial" w:eastAsia="新細明體" w:hAnsi="Arial" w:cs="Arial"/>
          <w:color w:val="333333"/>
          <w:kern w:val="0"/>
          <w:szCs w:val="24"/>
        </w:rPr>
      </w:pPr>
      <w:r w:rsidRPr="00AE62ED">
        <w:rPr>
          <w:rFonts w:ascii="Arial" w:eastAsia="新細明體" w:hAnsi="Arial" w:cs="Arial"/>
          <w:color w:val="333333"/>
          <w:kern w:val="0"/>
          <w:szCs w:val="24"/>
        </w:rPr>
        <w:t>（二）數量編號：於分類編號後，依各個體財產名稱、購置數量、次序先後編號。</w:t>
      </w:r>
    </w:p>
    <w:p w:rsidR="00AE62ED" w:rsidRPr="00AE62ED" w:rsidRDefault="00AE62ED" w:rsidP="00AE62ED">
      <w:pPr>
        <w:widowControl/>
        <w:numPr>
          <w:ilvl w:val="1"/>
          <w:numId w:val="1"/>
        </w:numPr>
        <w:shd w:val="clear" w:color="auto" w:fill="FFFFFF"/>
        <w:ind w:left="0" w:right="150"/>
        <w:textAlignment w:val="baseline"/>
        <w:rPr>
          <w:rFonts w:ascii="Arial" w:eastAsia="新細明體" w:hAnsi="Arial" w:cs="Arial"/>
          <w:color w:val="333333"/>
          <w:kern w:val="0"/>
          <w:szCs w:val="24"/>
        </w:rPr>
      </w:pPr>
      <w:hyperlink r:id="rId25" w:tooltip="第20 點" w:history="1">
        <w:r w:rsidRPr="00AE62ED">
          <w:rPr>
            <w:rFonts w:ascii="Arial" w:eastAsia="新細明體" w:hAnsi="Arial" w:cs="Arial"/>
            <w:color w:val="FF0000"/>
            <w:kern w:val="0"/>
            <w:szCs w:val="24"/>
            <w:bdr w:val="none" w:sz="0" w:space="0" w:color="auto" w:frame="1"/>
          </w:rPr>
          <w:t>第</w:t>
        </w:r>
        <w:r w:rsidRPr="00AE62ED">
          <w:rPr>
            <w:rFonts w:ascii="Arial" w:eastAsia="新細明體" w:hAnsi="Arial" w:cs="Arial"/>
            <w:color w:val="FF0000"/>
            <w:kern w:val="0"/>
            <w:szCs w:val="24"/>
            <w:bdr w:val="none" w:sz="0" w:space="0" w:color="auto" w:frame="1"/>
          </w:rPr>
          <w:t xml:space="preserve"> 20 </w:t>
        </w:r>
        <w:r w:rsidRPr="00AE62ED">
          <w:rPr>
            <w:rFonts w:ascii="Arial" w:eastAsia="新細明體" w:hAnsi="Arial" w:cs="Arial"/>
            <w:color w:val="FF0000"/>
            <w:kern w:val="0"/>
            <w:szCs w:val="24"/>
            <w:bdr w:val="none" w:sz="0" w:space="0" w:color="auto" w:frame="1"/>
          </w:rPr>
          <w:t>點</w:t>
        </w:r>
      </w:hyperlink>
    </w:p>
    <w:p w:rsidR="00AE62ED" w:rsidRPr="00AE62ED" w:rsidRDefault="00AE62ED" w:rsidP="00AE62ED">
      <w:pPr>
        <w:widowControl/>
        <w:ind w:right="150"/>
        <w:textAlignment w:val="baseline"/>
        <w:rPr>
          <w:rFonts w:ascii="Arial" w:eastAsia="新細明體" w:hAnsi="Arial" w:cs="Arial"/>
          <w:color w:val="333333"/>
          <w:kern w:val="0"/>
          <w:szCs w:val="24"/>
        </w:rPr>
      </w:pPr>
      <w:r w:rsidRPr="00AE62ED">
        <w:rPr>
          <w:rFonts w:ascii="Arial" w:eastAsia="新細明體" w:hAnsi="Arial" w:cs="Arial"/>
          <w:color w:val="333333"/>
          <w:kern w:val="0"/>
          <w:szCs w:val="24"/>
        </w:rPr>
        <w:t>各機關應依國產法第二十一條及國有財產產籍管理作業要點（以下簡稱產籍要點）規定設置國有財產資料卡、明細</w:t>
      </w:r>
      <w:proofErr w:type="gramStart"/>
      <w:r w:rsidRPr="00AE62ED">
        <w:rPr>
          <w:rFonts w:ascii="Arial" w:eastAsia="新細明體" w:hAnsi="Arial" w:cs="Arial"/>
          <w:color w:val="333333"/>
          <w:kern w:val="0"/>
          <w:szCs w:val="24"/>
        </w:rPr>
        <w:t>分類帳</w:t>
      </w:r>
      <w:proofErr w:type="gramEnd"/>
      <w:r w:rsidRPr="00AE62ED">
        <w:rPr>
          <w:rFonts w:ascii="Arial" w:eastAsia="新細明體" w:hAnsi="Arial" w:cs="Arial"/>
          <w:color w:val="333333"/>
          <w:kern w:val="0"/>
          <w:szCs w:val="24"/>
        </w:rPr>
        <w:t>及相關簿冊。</w:t>
      </w:r>
      <w:r w:rsidRPr="00AE62ED">
        <w:rPr>
          <w:rFonts w:ascii="Arial" w:eastAsia="新細明體" w:hAnsi="Arial" w:cs="Arial"/>
          <w:color w:val="333333"/>
          <w:kern w:val="0"/>
          <w:szCs w:val="24"/>
        </w:rPr>
        <w:br/>
      </w:r>
      <w:r w:rsidRPr="00AE62ED">
        <w:rPr>
          <w:rFonts w:ascii="Arial" w:eastAsia="新細明體" w:hAnsi="Arial" w:cs="Arial"/>
          <w:color w:val="333333"/>
          <w:kern w:val="0"/>
          <w:szCs w:val="24"/>
        </w:rPr>
        <w:t>財產因新增或異動，</w:t>
      </w:r>
      <w:proofErr w:type="gramStart"/>
      <w:r w:rsidRPr="00AE62ED">
        <w:rPr>
          <w:rFonts w:ascii="Arial" w:eastAsia="新細明體" w:hAnsi="Arial" w:cs="Arial"/>
          <w:color w:val="333333"/>
          <w:kern w:val="0"/>
          <w:szCs w:val="24"/>
        </w:rPr>
        <w:t>應分別填造</w:t>
      </w:r>
      <w:proofErr w:type="gramEnd"/>
      <w:r w:rsidRPr="00AE62ED">
        <w:rPr>
          <w:rFonts w:ascii="Arial" w:eastAsia="新細明體" w:hAnsi="Arial" w:cs="Arial"/>
          <w:color w:val="333333"/>
          <w:kern w:val="0"/>
          <w:szCs w:val="24"/>
        </w:rPr>
        <w:t>財產增加單、財產移動單、財產</w:t>
      </w:r>
      <w:proofErr w:type="gramStart"/>
      <w:r w:rsidRPr="00AE62ED">
        <w:rPr>
          <w:rFonts w:ascii="Arial" w:eastAsia="新細明體" w:hAnsi="Arial" w:cs="Arial"/>
          <w:color w:val="333333"/>
          <w:kern w:val="0"/>
          <w:szCs w:val="24"/>
        </w:rPr>
        <w:t>增減值單或</w:t>
      </w:r>
      <w:proofErr w:type="gramEnd"/>
      <w:r w:rsidRPr="00AE62ED">
        <w:rPr>
          <w:rFonts w:ascii="Arial" w:eastAsia="新細明體" w:hAnsi="Arial" w:cs="Arial"/>
          <w:color w:val="333333"/>
          <w:kern w:val="0"/>
          <w:szCs w:val="24"/>
        </w:rPr>
        <w:t>財產</w:t>
      </w:r>
      <w:proofErr w:type="gramStart"/>
      <w:r w:rsidRPr="00AE62ED">
        <w:rPr>
          <w:rFonts w:ascii="Arial" w:eastAsia="新細明體" w:hAnsi="Arial" w:cs="Arial"/>
          <w:color w:val="333333"/>
          <w:kern w:val="0"/>
          <w:szCs w:val="24"/>
        </w:rPr>
        <w:t>減損單作為</w:t>
      </w:r>
      <w:proofErr w:type="gramEnd"/>
      <w:r w:rsidRPr="00AE62ED">
        <w:rPr>
          <w:rFonts w:ascii="Arial" w:eastAsia="新細明體" w:hAnsi="Arial" w:cs="Arial"/>
          <w:color w:val="333333"/>
          <w:kern w:val="0"/>
          <w:szCs w:val="24"/>
        </w:rPr>
        <w:t>登記憑證，辦理產籍登記；其登記憑證格式、處理流程、財產價值之登記等有關產籍管理事項，依產籍要點規定辦理。</w:t>
      </w:r>
    </w:p>
    <w:p w:rsidR="00AE62ED" w:rsidRPr="00AE62ED" w:rsidRDefault="00AE62ED" w:rsidP="00AE62ED">
      <w:pPr>
        <w:widowControl/>
        <w:numPr>
          <w:ilvl w:val="1"/>
          <w:numId w:val="1"/>
        </w:numPr>
        <w:shd w:val="clear" w:color="auto" w:fill="FFFFFF"/>
        <w:ind w:left="0" w:right="150"/>
        <w:textAlignment w:val="baseline"/>
        <w:rPr>
          <w:rFonts w:ascii="Arial" w:eastAsia="新細明體" w:hAnsi="Arial" w:cs="Arial"/>
          <w:color w:val="333333"/>
          <w:kern w:val="0"/>
          <w:szCs w:val="24"/>
        </w:rPr>
      </w:pPr>
      <w:hyperlink r:id="rId26" w:tooltip="第21 點" w:history="1">
        <w:r w:rsidRPr="00AE62ED">
          <w:rPr>
            <w:rFonts w:ascii="Arial" w:eastAsia="新細明體" w:hAnsi="Arial" w:cs="Arial"/>
            <w:color w:val="FF0000"/>
            <w:kern w:val="0"/>
            <w:szCs w:val="24"/>
            <w:bdr w:val="none" w:sz="0" w:space="0" w:color="auto" w:frame="1"/>
          </w:rPr>
          <w:t>第</w:t>
        </w:r>
        <w:r w:rsidRPr="00AE62ED">
          <w:rPr>
            <w:rFonts w:ascii="Arial" w:eastAsia="新細明體" w:hAnsi="Arial" w:cs="Arial"/>
            <w:color w:val="FF0000"/>
            <w:kern w:val="0"/>
            <w:szCs w:val="24"/>
            <w:bdr w:val="none" w:sz="0" w:space="0" w:color="auto" w:frame="1"/>
          </w:rPr>
          <w:t xml:space="preserve"> 21 </w:t>
        </w:r>
        <w:r w:rsidRPr="00AE62ED">
          <w:rPr>
            <w:rFonts w:ascii="Arial" w:eastAsia="新細明體" w:hAnsi="Arial" w:cs="Arial"/>
            <w:color w:val="FF0000"/>
            <w:kern w:val="0"/>
            <w:szCs w:val="24"/>
            <w:bdr w:val="none" w:sz="0" w:space="0" w:color="auto" w:frame="1"/>
          </w:rPr>
          <w:t>點</w:t>
        </w:r>
      </w:hyperlink>
    </w:p>
    <w:p w:rsidR="00AE62ED" w:rsidRPr="00AE62ED" w:rsidRDefault="00AE62ED" w:rsidP="00AE62ED">
      <w:pPr>
        <w:widowControl/>
        <w:ind w:right="150"/>
        <w:textAlignment w:val="baseline"/>
        <w:rPr>
          <w:rFonts w:ascii="Arial" w:eastAsia="新細明體" w:hAnsi="Arial" w:cs="Arial"/>
          <w:color w:val="333333"/>
          <w:kern w:val="0"/>
          <w:szCs w:val="24"/>
        </w:rPr>
      </w:pPr>
      <w:r w:rsidRPr="00AE62ED">
        <w:rPr>
          <w:rFonts w:ascii="Arial" w:eastAsia="新細明體" w:hAnsi="Arial" w:cs="Arial"/>
          <w:color w:val="333333"/>
          <w:kern w:val="0"/>
          <w:szCs w:val="24"/>
        </w:rPr>
        <w:t>（刪除）</w:t>
      </w:r>
    </w:p>
    <w:p w:rsidR="00AE62ED" w:rsidRPr="00AE62ED" w:rsidRDefault="00AE62ED" w:rsidP="00AE62ED">
      <w:pPr>
        <w:widowControl/>
        <w:numPr>
          <w:ilvl w:val="1"/>
          <w:numId w:val="1"/>
        </w:numPr>
        <w:shd w:val="clear" w:color="auto" w:fill="FFFFFF"/>
        <w:ind w:left="0" w:right="150"/>
        <w:textAlignment w:val="baseline"/>
        <w:rPr>
          <w:rFonts w:ascii="Arial" w:eastAsia="新細明體" w:hAnsi="Arial" w:cs="Arial"/>
          <w:color w:val="333333"/>
          <w:kern w:val="0"/>
          <w:szCs w:val="24"/>
        </w:rPr>
      </w:pPr>
      <w:hyperlink r:id="rId27" w:tooltip="第22 點" w:history="1">
        <w:r w:rsidRPr="00AE62ED">
          <w:rPr>
            <w:rFonts w:ascii="Arial" w:eastAsia="新細明體" w:hAnsi="Arial" w:cs="Arial"/>
            <w:color w:val="FF0000"/>
            <w:kern w:val="0"/>
            <w:szCs w:val="24"/>
            <w:bdr w:val="none" w:sz="0" w:space="0" w:color="auto" w:frame="1"/>
          </w:rPr>
          <w:t>第</w:t>
        </w:r>
        <w:r w:rsidRPr="00AE62ED">
          <w:rPr>
            <w:rFonts w:ascii="Arial" w:eastAsia="新細明體" w:hAnsi="Arial" w:cs="Arial"/>
            <w:color w:val="FF0000"/>
            <w:kern w:val="0"/>
            <w:szCs w:val="24"/>
            <w:bdr w:val="none" w:sz="0" w:space="0" w:color="auto" w:frame="1"/>
          </w:rPr>
          <w:t xml:space="preserve"> 22 </w:t>
        </w:r>
        <w:r w:rsidRPr="00AE62ED">
          <w:rPr>
            <w:rFonts w:ascii="Arial" w:eastAsia="新細明體" w:hAnsi="Arial" w:cs="Arial"/>
            <w:color w:val="FF0000"/>
            <w:kern w:val="0"/>
            <w:szCs w:val="24"/>
            <w:bdr w:val="none" w:sz="0" w:space="0" w:color="auto" w:frame="1"/>
          </w:rPr>
          <w:t>點</w:t>
        </w:r>
      </w:hyperlink>
    </w:p>
    <w:p w:rsidR="00AE62ED" w:rsidRPr="00AE62ED" w:rsidRDefault="00AE62ED" w:rsidP="00AE62ED">
      <w:pPr>
        <w:widowControl/>
        <w:ind w:right="150"/>
        <w:textAlignment w:val="baseline"/>
        <w:rPr>
          <w:rFonts w:ascii="Arial" w:eastAsia="新細明體" w:hAnsi="Arial" w:cs="Arial"/>
          <w:color w:val="333333"/>
          <w:kern w:val="0"/>
          <w:szCs w:val="24"/>
        </w:rPr>
      </w:pPr>
      <w:r w:rsidRPr="00AE62ED">
        <w:rPr>
          <w:rFonts w:ascii="Arial" w:eastAsia="新細明體" w:hAnsi="Arial" w:cs="Arial"/>
          <w:color w:val="333333"/>
          <w:kern w:val="0"/>
          <w:szCs w:val="24"/>
        </w:rPr>
        <w:t>（刪除）</w:t>
      </w:r>
    </w:p>
    <w:p w:rsidR="00AE62ED" w:rsidRPr="00AE62ED" w:rsidRDefault="00AE62ED" w:rsidP="00AE62ED">
      <w:pPr>
        <w:widowControl/>
        <w:numPr>
          <w:ilvl w:val="1"/>
          <w:numId w:val="1"/>
        </w:numPr>
        <w:shd w:val="clear" w:color="auto" w:fill="FFFFFF"/>
        <w:ind w:left="0" w:right="150"/>
        <w:textAlignment w:val="baseline"/>
        <w:rPr>
          <w:rFonts w:ascii="Arial" w:eastAsia="新細明體" w:hAnsi="Arial" w:cs="Arial"/>
          <w:color w:val="333333"/>
          <w:kern w:val="0"/>
          <w:szCs w:val="24"/>
        </w:rPr>
      </w:pPr>
      <w:hyperlink r:id="rId28" w:tooltip="第23 點" w:history="1">
        <w:r w:rsidRPr="00AE62ED">
          <w:rPr>
            <w:rFonts w:ascii="Arial" w:eastAsia="新細明體" w:hAnsi="Arial" w:cs="Arial"/>
            <w:color w:val="FF0000"/>
            <w:kern w:val="0"/>
            <w:szCs w:val="24"/>
            <w:bdr w:val="none" w:sz="0" w:space="0" w:color="auto" w:frame="1"/>
          </w:rPr>
          <w:t>第</w:t>
        </w:r>
        <w:r w:rsidRPr="00AE62ED">
          <w:rPr>
            <w:rFonts w:ascii="Arial" w:eastAsia="新細明體" w:hAnsi="Arial" w:cs="Arial"/>
            <w:color w:val="FF0000"/>
            <w:kern w:val="0"/>
            <w:szCs w:val="24"/>
            <w:bdr w:val="none" w:sz="0" w:space="0" w:color="auto" w:frame="1"/>
          </w:rPr>
          <w:t xml:space="preserve"> 23 </w:t>
        </w:r>
        <w:r w:rsidRPr="00AE62ED">
          <w:rPr>
            <w:rFonts w:ascii="Arial" w:eastAsia="新細明體" w:hAnsi="Arial" w:cs="Arial"/>
            <w:color w:val="FF0000"/>
            <w:kern w:val="0"/>
            <w:szCs w:val="24"/>
            <w:bdr w:val="none" w:sz="0" w:space="0" w:color="auto" w:frame="1"/>
          </w:rPr>
          <w:t>點</w:t>
        </w:r>
      </w:hyperlink>
    </w:p>
    <w:p w:rsidR="00AE62ED" w:rsidRPr="00AE62ED" w:rsidRDefault="00AE62ED" w:rsidP="00AE62ED">
      <w:pPr>
        <w:widowControl/>
        <w:ind w:right="150"/>
        <w:textAlignment w:val="baseline"/>
        <w:rPr>
          <w:rFonts w:ascii="Arial" w:eastAsia="新細明體" w:hAnsi="Arial" w:cs="Arial"/>
          <w:color w:val="333333"/>
          <w:kern w:val="0"/>
          <w:szCs w:val="24"/>
        </w:rPr>
      </w:pPr>
      <w:r w:rsidRPr="00AE62ED">
        <w:rPr>
          <w:rFonts w:ascii="Arial" w:eastAsia="新細明體" w:hAnsi="Arial" w:cs="Arial"/>
          <w:color w:val="333333"/>
          <w:kern w:val="0"/>
          <w:szCs w:val="24"/>
        </w:rPr>
        <w:t>（刪除）</w:t>
      </w:r>
    </w:p>
    <w:p w:rsidR="00AE62ED" w:rsidRPr="00AE62ED" w:rsidRDefault="00AE62ED" w:rsidP="00AE62ED">
      <w:pPr>
        <w:widowControl/>
        <w:numPr>
          <w:ilvl w:val="1"/>
          <w:numId w:val="1"/>
        </w:numPr>
        <w:shd w:val="clear" w:color="auto" w:fill="FFFFFF"/>
        <w:ind w:left="0" w:right="150"/>
        <w:textAlignment w:val="baseline"/>
        <w:rPr>
          <w:rFonts w:ascii="Arial" w:eastAsia="新細明體" w:hAnsi="Arial" w:cs="Arial"/>
          <w:color w:val="333333"/>
          <w:kern w:val="0"/>
          <w:szCs w:val="24"/>
        </w:rPr>
      </w:pPr>
      <w:hyperlink r:id="rId29" w:tooltip="第24 點" w:history="1">
        <w:r w:rsidRPr="00AE62ED">
          <w:rPr>
            <w:rFonts w:ascii="Arial" w:eastAsia="新細明體" w:hAnsi="Arial" w:cs="Arial"/>
            <w:color w:val="FF0000"/>
            <w:kern w:val="0"/>
            <w:szCs w:val="24"/>
            <w:bdr w:val="none" w:sz="0" w:space="0" w:color="auto" w:frame="1"/>
          </w:rPr>
          <w:t>第</w:t>
        </w:r>
        <w:r w:rsidRPr="00AE62ED">
          <w:rPr>
            <w:rFonts w:ascii="Arial" w:eastAsia="新細明體" w:hAnsi="Arial" w:cs="Arial"/>
            <w:color w:val="FF0000"/>
            <w:kern w:val="0"/>
            <w:szCs w:val="24"/>
            <w:bdr w:val="none" w:sz="0" w:space="0" w:color="auto" w:frame="1"/>
          </w:rPr>
          <w:t xml:space="preserve"> 24 </w:t>
        </w:r>
        <w:r w:rsidRPr="00AE62ED">
          <w:rPr>
            <w:rFonts w:ascii="Arial" w:eastAsia="新細明體" w:hAnsi="Arial" w:cs="Arial"/>
            <w:color w:val="FF0000"/>
            <w:kern w:val="0"/>
            <w:szCs w:val="24"/>
            <w:bdr w:val="none" w:sz="0" w:space="0" w:color="auto" w:frame="1"/>
          </w:rPr>
          <w:t>點</w:t>
        </w:r>
      </w:hyperlink>
    </w:p>
    <w:p w:rsidR="00AE62ED" w:rsidRPr="00AE62ED" w:rsidRDefault="00AE62ED" w:rsidP="00AE62ED">
      <w:pPr>
        <w:widowControl/>
        <w:ind w:right="150"/>
        <w:textAlignment w:val="baseline"/>
        <w:rPr>
          <w:rFonts w:ascii="Arial" w:eastAsia="新細明體" w:hAnsi="Arial" w:cs="Arial"/>
          <w:color w:val="333333"/>
          <w:kern w:val="0"/>
          <w:szCs w:val="24"/>
        </w:rPr>
      </w:pPr>
      <w:r w:rsidRPr="00AE62ED">
        <w:rPr>
          <w:rFonts w:ascii="Arial" w:eastAsia="新細明體" w:hAnsi="Arial" w:cs="Arial"/>
          <w:color w:val="333333"/>
          <w:kern w:val="0"/>
          <w:szCs w:val="24"/>
        </w:rPr>
        <w:t>（刪除）</w:t>
      </w:r>
    </w:p>
    <w:p w:rsidR="00AE62ED" w:rsidRPr="00AE62ED" w:rsidRDefault="00AE62ED" w:rsidP="00AE62ED">
      <w:pPr>
        <w:widowControl/>
        <w:numPr>
          <w:ilvl w:val="0"/>
          <w:numId w:val="1"/>
        </w:numPr>
        <w:shd w:val="clear" w:color="auto" w:fill="FFFFFF"/>
        <w:ind w:left="0"/>
        <w:textAlignment w:val="baseline"/>
        <w:rPr>
          <w:rFonts w:ascii="Arial" w:eastAsia="新細明體" w:hAnsi="Arial" w:cs="Arial"/>
          <w:color w:val="333333"/>
          <w:kern w:val="0"/>
          <w:szCs w:val="24"/>
        </w:rPr>
      </w:pPr>
      <w:r w:rsidRPr="00AE62ED">
        <w:rPr>
          <w:rFonts w:ascii="Arial" w:eastAsia="新細明體" w:hAnsi="Arial" w:cs="Arial"/>
          <w:color w:val="333333"/>
          <w:kern w:val="0"/>
          <w:szCs w:val="24"/>
          <w:bdr w:val="none" w:sz="0" w:space="0" w:color="auto" w:frame="1"/>
        </w:rPr>
        <w:t>第</w:t>
      </w:r>
      <w:r w:rsidRPr="00AE62ED">
        <w:rPr>
          <w:rFonts w:ascii="Arial" w:eastAsia="新細明體" w:hAnsi="Arial" w:cs="Arial"/>
          <w:color w:val="333333"/>
          <w:kern w:val="0"/>
          <w:szCs w:val="24"/>
          <w:bdr w:val="none" w:sz="0" w:space="0" w:color="auto" w:frame="1"/>
        </w:rPr>
        <w:t>4</w:t>
      </w:r>
      <w:r w:rsidRPr="00AE62ED">
        <w:rPr>
          <w:rFonts w:ascii="Arial" w:eastAsia="新細明體" w:hAnsi="Arial" w:cs="Arial"/>
          <w:color w:val="333333"/>
          <w:kern w:val="0"/>
          <w:szCs w:val="24"/>
          <w:bdr w:val="none" w:sz="0" w:space="0" w:color="auto" w:frame="1"/>
        </w:rPr>
        <w:t>章</w:t>
      </w:r>
      <w:r w:rsidRPr="00AE62ED">
        <w:rPr>
          <w:rFonts w:ascii="Arial" w:eastAsia="新細明體" w:hAnsi="Arial" w:cs="Arial"/>
          <w:color w:val="333333"/>
          <w:kern w:val="0"/>
          <w:szCs w:val="24"/>
          <w:bdr w:val="none" w:sz="0" w:space="0" w:color="auto" w:frame="1"/>
        </w:rPr>
        <w:t xml:space="preserve"> </w:t>
      </w:r>
      <w:r w:rsidRPr="00AE62ED">
        <w:rPr>
          <w:rFonts w:ascii="Arial" w:eastAsia="新細明體" w:hAnsi="Arial" w:cs="Arial"/>
          <w:color w:val="333333"/>
          <w:kern w:val="0"/>
          <w:szCs w:val="24"/>
          <w:bdr w:val="none" w:sz="0" w:space="0" w:color="auto" w:frame="1"/>
        </w:rPr>
        <w:t>財產之經管</w:t>
      </w:r>
    </w:p>
    <w:p w:rsidR="00AE62ED" w:rsidRPr="00AE62ED" w:rsidRDefault="00AE62ED" w:rsidP="00AE62ED">
      <w:pPr>
        <w:widowControl/>
        <w:numPr>
          <w:ilvl w:val="1"/>
          <w:numId w:val="1"/>
        </w:numPr>
        <w:shd w:val="clear" w:color="auto" w:fill="FFFFFF"/>
        <w:ind w:left="0" w:right="150"/>
        <w:textAlignment w:val="baseline"/>
        <w:rPr>
          <w:rFonts w:ascii="Arial" w:eastAsia="新細明體" w:hAnsi="Arial" w:cs="Arial"/>
          <w:color w:val="333333"/>
          <w:kern w:val="0"/>
          <w:szCs w:val="24"/>
        </w:rPr>
      </w:pPr>
      <w:hyperlink r:id="rId30" w:tooltip="第25 點" w:history="1">
        <w:r w:rsidRPr="00AE62ED">
          <w:rPr>
            <w:rFonts w:ascii="Arial" w:eastAsia="新細明體" w:hAnsi="Arial" w:cs="Arial"/>
            <w:color w:val="FF0000"/>
            <w:kern w:val="0"/>
            <w:szCs w:val="24"/>
            <w:bdr w:val="none" w:sz="0" w:space="0" w:color="auto" w:frame="1"/>
          </w:rPr>
          <w:t>第</w:t>
        </w:r>
        <w:r w:rsidRPr="00AE62ED">
          <w:rPr>
            <w:rFonts w:ascii="Arial" w:eastAsia="新細明體" w:hAnsi="Arial" w:cs="Arial"/>
            <w:color w:val="FF0000"/>
            <w:kern w:val="0"/>
            <w:szCs w:val="24"/>
            <w:bdr w:val="none" w:sz="0" w:space="0" w:color="auto" w:frame="1"/>
          </w:rPr>
          <w:t xml:space="preserve"> 25 </w:t>
        </w:r>
        <w:r w:rsidRPr="00AE62ED">
          <w:rPr>
            <w:rFonts w:ascii="Arial" w:eastAsia="新細明體" w:hAnsi="Arial" w:cs="Arial"/>
            <w:color w:val="FF0000"/>
            <w:kern w:val="0"/>
            <w:szCs w:val="24"/>
            <w:bdr w:val="none" w:sz="0" w:space="0" w:color="auto" w:frame="1"/>
          </w:rPr>
          <w:t>點</w:t>
        </w:r>
      </w:hyperlink>
    </w:p>
    <w:p w:rsidR="00AE62ED" w:rsidRPr="00AE62ED" w:rsidRDefault="00AE62ED" w:rsidP="00AE62ED">
      <w:pPr>
        <w:widowControl/>
        <w:ind w:right="150"/>
        <w:textAlignment w:val="baseline"/>
        <w:rPr>
          <w:rFonts w:ascii="Arial" w:eastAsia="新細明體" w:hAnsi="Arial" w:cs="Arial"/>
          <w:color w:val="333333"/>
          <w:kern w:val="0"/>
          <w:szCs w:val="24"/>
        </w:rPr>
      </w:pPr>
      <w:r w:rsidRPr="00AE62ED">
        <w:rPr>
          <w:rFonts w:ascii="Arial" w:eastAsia="新細明體" w:hAnsi="Arial" w:cs="Arial"/>
          <w:color w:val="333333"/>
          <w:kern w:val="0"/>
          <w:szCs w:val="24"/>
        </w:rPr>
        <w:t>各機關取得財產後，應按財產分類編號逐一</w:t>
      </w:r>
      <w:proofErr w:type="gramStart"/>
      <w:r w:rsidRPr="00AE62ED">
        <w:rPr>
          <w:rFonts w:ascii="Arial" w:eastAsia="新細明體" w:hAnsi="Arial" w:cs="Arial"/>
          <w:color w:val="333333"/>
          <w:kern w:val="0"/>
          <w:szCs w:val="24"/>
        </w:rPr>
        <w:t>黏</w:t>
      </w:r>
      <w:proofErr w:type="gramEnd"/>
      <w:r w:rsidRPr="00AE62ED">
        <w:rPr>
          <w:rFonts w:ascii="Arial" w:eastAsia="新細明體" w:hAnsi="Arial" w:cs="Arial"/>
          <w:color w:val="333333"/>
          <w:kern w:val="0"/>
          <w:szCs w:val="24"/>
        </w:rPr>
        <w:t>訂標籤，並應注意下列事項：</w:t>
      </w:r>
      <w:r w:rsidRPr="00AE62ED">
        <w:rPr>
          <w:rFonts w:ascii="Arial" w:eastAsia="新細明體" w:hAnsi="Arial" w:cs="Arial"/>
          <w:color w:val="333333"/>
          <w:kern w:val="0"/>
          <w:szCs w:val="24"/>
        </w:rPr>
        <w:br/>
      </w:r>
      <w:r w:rsidRPr="00AE62ED">
        <w:rPr>
          <w:rFonts w:ascii="Arial" w:eastAsia="新細明體" w:hAnsi="Arial" w:cs="Arial"/>
          <w:color w:val="333333"/>
          <w:kern w:val="0"/>
          <w:szCs w:val="24"/>
        </w:rPr>
        <w:t>（一）同類型之財產，應將標籤劃一</w:t>
      </w:r>
      <w:proofErr w:type="gramStart"/>
      <w:r w:rsidRPr="00AE62ED">
        <w:rPr>
          <w:rFonts w:ascii="Arial" w:eastAsia="新細明體" w:hAnsi="Arial" w:cs="Arial"/>
          <w:color w:val="333333"/>
          <w:kern w:val="0"/>
          <w:szCs w:val="24"/>
        </w:rPr>
        <w:t>黏</w:t>
      </w:r>
      <w:proofErr w:type="gramEnd"/>
      <w:r w:rsidRPr="00AE62ED">
        <w:rPr>
          <w:rFonts w:ascii="Arial" w:eastAsia="新細明體" w:hAnsi="Arial" w:cs="Arial"/>
          <w:color w:val="333333"/>
          <w:kern w:val="0"/>
          <w:szCs w:val="24"/>
        </w:rPr>
        <w:t>訂於顯明處。</w:t>
      </w:r>
      <w:r w:rsidRPr="00AE62ED">
        <w:rPr>
          <w:rFonts w:ascii="Arial" w:eastAsia="新細明體" w:hAnsi="Arial" w:cs="Arial"/>
          <w:color w:val="333333"/>
          <w:kern w:val="0"/>
          <w:szCs w:val="24"/>
        </w:rPr>
        <w:br/>
      </w:r>
      <w:r w:rsidRPr="00AE62ED">
        <w:rPr>
          <w:rFonts w:ascii="Arial" w:eastAsia="新細明體" w:hAnsi="Arial" w:cs="Arial"/>
          <w:color w:val="333333"/>
          <w:kern w:val="0"/>
          <w:szCs w:val="24"/>
        </w:rPr>
        <w:t>（二）標籤式樣如附件一，各機關得視需要增設欄項。</w:t>
      </w:r>
      <w:r w:rsidRPr="00AE62ED">
        <w:rPr>
          <w:rFonts w:ascii="Arial" w:eastAsia="新細明體" w:hAnsi="Arial" w:cs="Arial"/>
          <w:color w:val="333333"/>
          <w:kern w:val="0"/>
          <w:szCs w:val="24"/>
        </w:rPr>
        <w:br/>
      </w:r>
      <w:r w:rsidRPr="00AE62ED">
        <w:rPr>
          <w:rFonts w:ascii="Arial" w:eastAsia="新細明體" w:hAnsi="Arial" w:cs="Arial"/>
          <w:color w:val="333333"/>
          <w:kern w:val="0"/>
          <w:szCs w:val="24"/>
        </w:rPr>
        <w:t>（三）標籤之質料須經久耐用。</w:t>
      </w:r>
      <w:r w:rsidRPr="00AE62ED">
        <w:rPr>
          <w:rFonts w:ascii="Arial" w:eastAsia="新細明體" w:hAnsi="Arial" w:cs="Arial"/>
          <w:color w:val="333333"/>
          <w:kern w:val="0"/>
          <w:szCs w:val="24"/>
        </w:rPr>
        <w:br/>
      </w:r>
      <w:r w:rsidRPr="00AE62ED">
        <w:rPr>
          <w:rFonts w:ascii="Arial" w:eastAsia="新細明體" w:hAnsi="Arial" w:cs="Arial"/>
          <w:color w:val="333333"/>
          <w:kern w:val="0"/>
          <w:szCs w:val="24"/>
        </w:rPr>
        <w:t>（四）土地取得後，應在四周樹立界標。</w:t>
      </w:r>
    </w:p>
    <w:p w:rsidR="00AE62ED" w:rsidRPr="00AE62ED" w:rsidRDefault="00AE62ED" w:rsidP="00AE62ED">
      <w:pPr>
        <w:widowControl/>
        <w:numPr>
          <w:ilvl w:val="1"/>
          <w:numId w:val="1"/>
        </w:numPr>
        <w:shd w:val="clear" w:color="auto" w:fill="FFFFFF"/>
        <w:ind w:left="0" w:right="150"/>
        <w:textAlignment w:val="baseline"/>
        <w:rPr>
          <w:rFonts w:ascii="Arial" w:eastAsia="新細明體" w:hAnsi="Arial" w:cs="Arial"/>
          <w:color w:val="333333"/>
          <w:kern w:val="0"/>
          <w:szCs w:val="24"/>
        </w:rPr>
      </w:pPr>
      <w:hyperlink r:id="rId31" w:tooltip="第26 點" w:history="1">
        <w:r w:rsidRPr="00AE62ED">
          <w:rPr>
            <w:rFonts w:ascii="Arial" w:eastAsia="新細明體" w:hAnsi="Arial" w:cs="Arial"/>
            <w:color w:val="FF0000"/>
            <w:kern w:val="0"/>
            <w:szCs w:val="24"/>
            <w:bdr w:val="none" w:sz="0" w:space="0" w:color="auto" w:frame="1"/>
          </w:rPr>
          <w:t>第</w:t>
        </w:r>
        <w:r w:rsidRPr="00AE62ED">
          <w:rPr>
            <w:rFonts w:ascii="Arial" w:eastAsia="新細明體" w:hAnsi="Arial" w:cs="Arial"/>
            <w:color w:val="FF0000"/>
            <w:kern w:val="0"/>
            <w:szCs w:val="24"/>
            <w:bdr w:val="none" w:sz="0" w:space="0" w:color="auto" w:frame="1"/>
          </w:rPr>
          <w:t xml:space="preserve"> 26 </w:t>
        </w:r>
        <w:r w:rsidRPr="00AE62ED">
          <w:rPr>
            <w:rFonts w:ascii="Arial" w:eastAsia="新細明體" w:hAnsi="Arial" w:cs="Arial"/>
            <w:color w:val="FF0000"/>
            <w:kern w:val="0"/>
            <w:szCs w:val="24"/>
            <w:bdr w:val="none" w:sz="0" w:space="0" w:color="auto" w:frame="1"/>
          </w:rPr>
          <w:t>點</w:t>
        </w:r>
      </w:hyperlink>
    </w:p>
    <w:p w:rsidR="00AE62ED" w:rsidRPr="00AE62ED" w:rsidRDefault="00AE62ED" w:rsidP="00AE62ED">
      <w:pPr>
        <w:widowControl/>
        <w:ind w:right="150"/>
        <w:textAlignment w:val="baseline"/>
        <w:rPr>
          <w:rFonts w:ascii="Arial" w:eastAsia="新細明體" w:hAnsi="Arial" w:cs="Arial"/>
          <w:color w:val="333333"/>
          <w:kern w:val="0"/>
          <w:szCs w:val="24"/>
        </w:rPr>
      </w:pPr>
      <w:r w:rsidRPr="00AE62ED">
        <w:rPr>
          <w:rFonts w:ascii="Arial" w:eastAsia="新細明體" w:hAnsi="Arial" w:cs="Arial"/>
          <w:color w:val="333333"/>
          <w:kern w:val="0"/>
          <w:szCs w:val="24"/>
        </w:rPr>
        <w:t>取得國有土地後，應依土地登記規則相關規定，於期限內向地政機關申辦所有權移轉或管理機關變更登記。</w:t>
      </w:r>
      <w:r w:rsidRPr="00AE62ED">
        <w:rPr>
          <w:rFonts w:ascii="Arial" w:eastAsia="新細明體" w:hAnsi="Arial" w:cs="Arial"/>
          <w:color w:val="333333"/>
          <w:kern w:val="0"/>
          <w:szCs w:val="24"/>
        </w:rPr>
        <w:br/>
      </w:r>
      <w:r w:rsidRPr="00AE62ED">
        <w:rPr>
          <w:rFonts w:ascii="Arial" w:eastAsia="新細明體" w:hAnsi="Arial" w:cs="Arial"/>
          <w:color w:val="333333"/>
          <w:kern w:val="0"/>
          <w:szCs w:val="24"/>
        </w:rPr>
        <w:t>同一地段、地界相連、使用分區及使用性質相同之土地或同一房屋坐落之土地，如符合土地合併登記要件，且財產性質及取得方式相同，為便於管理，得向地政機關申請合併登記。</w:t>
      </w:r>
    </w:p>
    <w:p w:rsidR="00AE62ED" w:rsidRPr="00AE62ED" w:rsidRDefault="00AE62ED" w:rsidP="00AE62ED">
      <w:pPr>
        <w:widowControl/>
        <w:numPr>
          <w:ilvl w:val="1"/>
          <w:numId w:val="1"/>
        </w:numPr>
        <w:shd w:val="clear" w:color="auto" w:fill="FFFFFF"/>
        <w:ind w:left="0" w:right="150"/>
        <w:textAlignment w:val="baseline"/>
        <w:rPr>
          <w:rFonts w:ascii="Arial" w:eastAsia="新細明體" w:hAnsi="Arial" w:cs="Arial"/>
          <w:color w:val="333333"/>
          <w:kern w:val="0"/>
          <w:szCs w:val="24"/>
        </w:rPr>
      </w:pPr>
      <w:hyperlink r:id="rId32" w:tooltip="第27 點" w:history="1">
        <w:r w:rsidRPr="00AE62ED">
          <w:rPr>
            <w:rFonts w:ascii="Arial" w:eastAsia="新細明體" w:hAnsi="Arial" w:cs="Arial"/>
            <w:color w:val="FF0000"/>
            <w:kern w:val="0"/>
            <w:szCs w:val="24"/>
            <w:bdr w:val="none" w:sz="0" w:space="0" w:color="auto" w:frame="1"/>
          </w:rPr>
          <w:t>第</w:t>
        </w:r>
        <w:r w:rsidRPr="00AE62ED">
          <w:rPr>
            <w:rFonts w:ascii="Arial" w:eastAsia="新細明體" w:hAnsi="Arial" w:cs="Arial"/>
            <w:color w:val="FF0000"/>
            <w:kern w:val="0"/>
            <w:szCs w:val="24"/>
            <w:bdr w:val="none" w:sz="0" w:space="0" w:color="auto" w:frame="1"/>
          </w:rPr>
          <w:t xml:space="preserve"> 27 </w:t>
        </w:r>
        <w:r w:rsidRPr="00AE62ED">
          <w:rPr>
            <w:rFonts w:ascii="Arial" w:eastAsia="新細明體" w:hAnsi="Arial" w:cs="Arial"/>
            <w:color w:val="FF0000"/>
            <w:kern w:val="0"/>
            <w:szCs w:val="24"/>
            <w:bdr w:val="none" w:sz="0" w:space="0" w:color="auto" w:frame="1"/>
          </w:rPr>
          <w:t>點</w:t>
        </w:r>
      </w:hyperlink>
    </w:p>
    <w:p w:rsidR="00AE62ED" w:rsidRPr="00AE62ED" w:rsidRDefault="00AE62ED" w:rsidP="00AE62ED">
      <w:pPr>
        <w:widowControl/>
        <w:ind w:right="150"/>
        <w:textAlignment w:val="baseline"/>
        <w:rPr>
          <w:rFonts w:ascii="Arial" w:eastAsia="新細明體" w:hAnsi="Arial" w:cs="Arial"/>
          <w:color w:val="333333"/>
          <w:kern w:val="0"/>
          <w:szCs w:val="24"/>
        </w:rPr>
      </w:pPr>
      <w:r w:rsidRPr="00AE62ED">
        <w:rPr>
          <w:rFonts w:ascii="Arial" w:eastAsia="新細明體" w:hAnsi="Arial" w:cs="Arial"/>
          <w:color w:val="333333"/>
          <w:kern w:val="0"/>
          <w:szCs w:val="24"/>
        </w:rPr>
        <w:t>各機關因興辦事業需要辦理徵收土地，應依土地徵收條例之規定辦理。</w:t>
      </w:r>
    </w:p>
    <w:p w:rsidR="00AE62ED" w:rsidRPr="00AE62ED" w:rsidRDefault="00AE62ED" w:rsidP="00AE62ED">
      <w:pPr>
        <w:widowControl/>
        <w:numPr>
          <w:ilvl w:val="1"/>
          <w:numId w:val="1"/>
        </w:numPr>
        <w:shd w:val="clear" w:color="auto" w:fill="FFFFFF"/>
        <w:ind w:left="0" w:right="150"/>
        <w:textAlignment w:val="baseline"/>
        <w:rPr>
          <w:rFonts w:ascii="Arial" w:eastAsia="新細明體" w:hAnsi="Arial" w:cs="Arial"/>
          <w:color w:val="333333"/>
          <w:kern w:val="0"/>
          <w:szCs w:val="24"/>
        </w:rPr>
      </w:pPr>
      <w:hyperlink r:id="rId33" w:tooltip="第28 點" w:history="1">
        <w:r w:rsidRPr="00AE62ED">
          <w:rPr>
            <w:rFonts w:ascii="Arial" w:eastAsia="新細明體" w:hAnsi="Arial" w:cs="Arial"/>
            <w:color w:val="FF0000"/>
            <w:kern w:val="0"/>
            <w:szCs w:val="24"/>
            <w:bdr w:val="none" w:sz="0" w:space="0" w:color="auto" w:frame="1"/>
          </w:rPr>
          <w:t>第</w:t>
        </w:r>
        <w:r w:rsidRPr="00AE62ED">
          <w:rPr>
            <w:rFonts w:ascii="Arial" w:eastAsia="新細明體" w:hAnsi="Arial" w:cs="Arial"/>
            <w:color w:val="FF0000"/>
            <w:kern w:val="0"/>
            <w:szCs w:val="24"/>
            <w:bdr w:val="none" w:sz="0" w:space="0" w:color="auto" w:frame="1"/>
          </w:rPr>
          <w:t xml:space="preserve"> 28 </w:t>
        </w:r>
        <w:r w:rsidRPr="00AE62ED">
          <w:rPr>
            <w:rFonts w:ascii="Arial" w:eastAsia="新細明體" w:hAnsi="Arial" w:cs="Arial"/>
            <w:color w:val="FF0000"/>
            <w:kern w:val="0"/>
            <w:szCs w:val="24"/>
            <w:bdr w:val="none" w:sz="0" w:space="0" w:color="auto" w:frame="1"/>
          </w:rPr>
          <w:t>點</w:t>
        </w:r>
      </w:hyperlink>
    </w:p>
    <w:p w:rsidR="00AE62ED" w:rsidRPr="00AE62ED" w:rsidRDefault="00AE62ED" w:rsidP="00AE62ED">
      <w:pPr>
        <w:widowControl/>
        <w:ind w:right="150"/>
        <w:textAlignment w:val="baseline"/>
        <w:rPr>
          <w:rFonts w:ascii="Arial" w:eastAsia="新細明體" w:hAnsi="Arial" w:cs="Arial"/>
          <w:color w:val="333333"/>
          <w:kern w:val="0"/>
          <w:szCs w:val="24"/>
        </w:rPr>
      </w:pPr>
      <w:r w:rsidRPr="00AE62ED">
        <w:rPr>
          <w:rFonts w:ascii="Arial" w:eastAsia="新細明體" w:hAnsi="Arial" w:cs="Arial"/>
          <w:color w:val="333333"/>
          <w:kern w:val="0"/>
          <w:szCs w:val="24"/>
        </w:rPr>
        <w:t>建築物所有權之登記，應依土地登記規則有關規定辦理，並應注意下列事項：</w:t>
      </w:r>
    </w:p>
    <w:p w:rsidR="00AE62ED" w:rsidRPr="00AE62ED" w:rsidRDefault="00AE62ED" w:rsidP="00AE62ED">
      <w:pPr>
        <w:widowControl/>
        <w:ind w:right="150" w:hanging="720"/>
        <w:textAlignment w:val="baseline"/>
        <w:rPr>
          <w:rFonts w:ascii="Arial" w:eastAsia="新細明體" w:hAnsi="Arial" w:cs="Arial"/>
          <w:color w:val="333333"/>
          <w:kern w:val="0"/>
          <w:szCs w:val="24"/>
        </w:rPr>
      </w:pPr>
      <w:r w:rsidRPr="00AE62ED">
        <w:rPr>
          <w:rFonts w:ascii="Arial" w:eastAsia="新細明體" w:hAnsi="Arial" w:cs="Arial"/>
          <w:color w:val="333333"/>
          <w:kern w:val="0"/>
          <w:szCs w:val="24"/>
        </w:rPr>
        <w:t>（一）購置之房屋，應依規定於法定期間內向該管地政機關辦理建築物所有權移轉登記，變更時亦同。</w:t>
      </w:r>
    </w:p>
    <w:p w:rsidR="00AE62ED" w:rsidRPr="00AE62ED" w:rsidRDefault="00AE62ED" w:rsidP="00AE62ED">
      <w:pPr>
        <w:widowControl/>
        <w:ind w:right="150" w:hanging="720"/>
        <w:textAlignment w:val="baseline"/>
        <w:rPr>
          <w:rFonts w:ascii="Arial" w:eastAsia="新細明體" w:hAnsi="Arial" w:cs="Arial"/>
          <w:color w:val="333333"/>
          <w:kern w:val="0"/>
          <w:szCs w:val="24"/>
        </w:rPr>
      </w:pPr>
      <w:r w:rsidRPr="00AE62ED">
        <w:rPr>
          <w:rFonts w:ascii="Arial" w:eastAsia="新細明體" w:hAnsi="Arial" w:cs="Arial"/>
          <w:color w:val="333333"/>
          <w:kern w:val="0"/>
          <w:szCs w:val="24"/>
        </w:rPr>
        <w:t>（二）購置私有房屋，如該房屋尚未辦妥所有權登記手續者，經辦人應向賣主索取建築使用執照。</w:t>
      </w:r>
    </w:p>
    <w:p w:rsidR="00AE62ED" w:rsidRPr="00AE62ED" w:rsidRDefault="00AE62ED" w:rsidP="00AE62ED">
      <w:pPr>
        <w:widowControl/>
        <w:ind w:right="150" w:hanging="720"/>
        <w:textAlignment w:val="baseline"/>
        <w:rPr>
          <w:rFonts w:ascii="Arial" w:eastAsia="新細明體" w:hAnsi="Arial" w:cs="Arial"/>
          <w:color w:val="333333"/>
          <w:kern w:val="0"/>
          <w:szCs w:val="24"/>
        </w:rPr>
      </w:pPr>
      <w:r w:rsidRPr="00AE62ED">
        <w:rPr>
          <w:rFonts w:ascii="Arial" w:eastAsia="新細明體" w:hAnsi="Arial" w:cs="Arial"/>
          <w:color w:val="333333"/>
          <w:kern w:val="0"/>
          <w:szCs w:val="24"/>
        </w:rPr>
        <w:t>（三）購置房屋，如土地為第三人所有時，應依照土地法及土地登記規則有關規定辦理。</w:t>
      </w:r>
    </w:p>
    <w:p w:rsidR="00AE62ED" w:rsidRPr="00AE62ED" w:rsidRDefault="00AE62ED" w:rsidP="00AE62ED">
      <w:pPr>
        <w:widowControl/>
        <w:numPr>
          <w:ilvl w:val="1"/>
          <w:numId w:val="1"/>
        </w:numPr>
        <w:shd w:val="clear" w:color="auto" w:fill="FFFFFF"/>
        <w:ind w:left="0" w:right="150"/>
        <w:textAlignment w:val="baseline"/>
        <w:rPr>
          <w:rFonts w:ascii="Arial" w:eastAsia="新細明體" w:hAnsi="Arial" w:cs="Arial"/>
          <w:color w:val="333333"/>
          <w:kern w:val="0"/>
          <w:szCs w:val="24"/>
        </w:rPr>
      </w:pPr>
      <w:hyperlink r:id="rId34" w:tooltip="第29 點" w:history="1">
        <w:r w:rsidRPr="00AE62ED">
          <w:rPr>
            <w:rFonts w:ascii="Arial" w:eastAsia="新細明體" w:hAnsi="Arial" w:cs="Arial"/>
            <w:color w:val="FF0000"/>
            <w:kern w:val="0"/>
            <w:szCs w:val="24"/>
            <w:bdr w:val="none" w:sz="0" w:space="0" w:color="auto" w:frame="1"/>
          </w:rPr>
          <w:t>第</w:t>
        </w:r>
        <w:r w:rsidRPr="00AE62ED">
          <w:rPr>
            <w:rFonts w:ascii="Arial" w:eastAsia="新細明體" w:hAnsi="Arial" w:cs="Arial"/>
            <w:color w:val="FF0000"/>
            <w:kern w:val="0"/>
            <w:szCs w:val="24"/>
            <w:bdr w:val="none" w:sz="0" w:space="0" w:color="auto" w:frame="1"/>
          </w:rPr>
          <w:t xml:space="preserve"> 29 </w:t>
        </w:r>
        <w:r w:rsidRPr="00AE62ED">
          <w:rPr>
            <w:rFonts w:ascii="Arial" w:eastAsia="新細明體" w:hAnsi="Arial" w:cs="Arial"/>
            <w:color w:val="FF0000"/>
            <w:kern w:val="0"/>
            <w:szCs w:val="24"/>
            <w:bdr w:val="none" w:sz="0" w:space="0" w:color="auto" w:frame="1"/>
          </w:rPr>
          <w:t>點</w:t>
        </w:r>
      </w:hyperlink>
    </w:p>
    <w:p w:rsidR="00AE62ED" w:rsidRPr="00AE62ED" w:rsidRDefault="00AE62ED" w:rsidP="00AE62ED">
      <w:pPr>
        <w:widowControl/>
        <w:ind w:right="150"/>
        <w:textAlignment w:val="baseline"/>
        <w:rPr>
          <w:rFonts w:ascii="Arial" w:eastAsia="新細明體" w:hAnsi="Arial" w:cs="Arial"/>
          <w:color w:val="333333"/>
          <w:kern w:val="0"/>
          <w:szCs w:val="24"/>
        </w:rPr>
      </w:pPr>
      <w:r w:rsidRPr="00AE62ED">
        <w:rPr>
          <w:rFonts w:ascii="Arial" w:eastAsia="新細明體" w:hAnsi="Arial" w:cs="Arial"/>
          <w:color w:val="333333"/>
          <w:kern w:val="0"/>
          <w:szCs w:val="24"/>
        </w:rPr>
        <w:t>新建房屋應注意下列事項：</w:t>
      </w:r>
      <w:r w:rsidRPr="00AE62ED">
        <w:rPr>
          <w:rFonts w:ascii="Arial" w:eastAsia="新細明體" w:hAnsi="Arial" w:cs="Arial"/>
          <w:color w:val="333333"/>
          <w:kern w:val="0"/>
          <w:szCs w:val="24"/>
        </w:rPr>
        <w:t> </w:t>
      </w:r>
    </w:p>
    <w:p w:rsidR="00AE62ED" w:rsidRPr="00AE62ED" w:rsidRDefault="00AE62ED" w:rsidP="00AE62ED">
      <w:pPr>
        <w:widowControl/>
        <w:ind w:right="150" w:hanging="720"/>
        <w:textAlignment w:val="baseline"/>
        <w:rPr>
          <w:rFonts w:ascii="Arial" w:eastAsia="新細明體" w:hAnsi="Arial" w:cs="Arial"/>
          <w:color w:val="333333"/>
          <w:kern w:val="0"/>
          <w:szCs w:val="24"/>
        </w:rPr>
      </w:pPr>
      <w:r w:rsidRPr="00AE62ED">
        <w:rPr>
          <w:rFonts w:ascii="Arial" w:eastAsia="新細明體" w:hAnsi="Arial" w:cs="Arial"/>
          <w:color w:val="333333"/>
          <w:kern w:val="0"/>
          <w:szCs w:val="24"/>
        </w:rPr>
        <w:t>（一）</w:t>
      </w:r>
      <w:proofErr w:type="gramStart"/>
      <w:r w:rsidRPr="00AE62ED">
        <w:rPr>
          <w:rFonts w:ascii="Arial" w:eastAsia="新細明體" w:hAnsi="Arial" w:cs="Arial"/>
          <w:color w:val="333333"/>
          <w:kern w:val="0"/>
          <w:szCs w:val="24"/>
        </w:rPr>
        <w:t>備文檢</w:t>
      </w:r>
      <w:proofErr w:type="gramEnd"/>
      <w:r w:rsidRPr="00AE62ED">
        <w:rPr>
          <w:rFonts w:ascii="Arial" w:eastAsia="新細明體" w:hAnsi="Arial" w:cs="Arial"/>
          <w:color w:val="333333"/>
          <w:kern w:val="0"/>
          <w:szCs w:val="24"/>
        </w:rPr>
        <w:t>具地籍圖謄本、土地所有權狀或登記謄本、建造執照申請書、平面圖（包括位置圖）及設計圖各三份，向當地工務主管機關申請核發建造執照後，始可動工營建。</w:t>
      </w:r>
    </w:p>
    <w:p w:rsidR="00AE62ED" w:rsidRPr="00AE62ED" w:rsidRDefault="00AE62ED" w:rsidP="00AE62ED">
      <w:pPr>
        <w:widowControl/>
        <w:ind w:right="150" w:hanging="720"/>
        <w:textAlignment w:val="baseline"/>
        <w:rPr>
          <w:rFonts w:ascii="Arial" w:eastAsia="新細明體" w:hAnsi="Arial" w:cs="Arial"/>
          <w:color w:val="333333"/>
          <w:kern w:val="0"/>
          <w:szCs w:val="24"/>
        </w:rPr>
      </w:pPr>
      <w:r w:rsidRPr="00AE62ED">
        <w:rPr>
          <w:rFonts w:ascii="Arial" w:eastAsia="新細明體" w:hAnsi="Arial" w:cs="Arial"/>
          <w:color w:val="333333"/>
          <w:kern w:val="0"/>
          <w:szCs w:val="24"/>
        </w:rPr>
        <w:t>（二）建築工程完竣後，向當地主管工程機關，請領房屋使用執照。</w:t>
      </w:r>
    </w:p>
    <w:p w:rsidR="00AE62ED" w:rsidRPr="00AE62ED" w:rsidRDefault="00AE62ED" w:rsidP="00AE62ED">
      <w:pPr>
        <w:widowControl/>
        <w:ind w:right="150" w:hanging="720"/>
        <w:textAlignment w:val="baseline"/>
        <w:rPr>
          <w:rFonts w:ascii="Arial" w:eastAsia="新細明體" w:hAnsi="Arial" w:cs="Arial"/>
          <w:color w:val="333333"/>
          <w:kern w:val="0"/>
          <w:szCs w:val="24"/>
        </w:rPr>
      </w:pPr>
      <w:r w:rsidRPr="00AE62ED">
        <w:rPr>
          <w:rFonts w:ascii="Arial" w:eastAsia="新細明體" w:hAnsi="Arial" w:cs="Arial"/>
          <w:color w:val="333333"/>
          <w:kern w:val="0"/>
          <w:szCs w:val="24"/>
        </w:rPr>
        <w:t>（三）房屋使用執照核發，建築工程經驗收合格後，應即向該管地政機關辦理登記。</w:t>
      </w:r>
    </w:p>
    <w:p w:rsidR="00AE62ED" w:rsidRPr="00AE62ED" w:rsidRDefault="00AE62ED" w:rsidP="00AE62ED">
      <w:pPr>
        <w:widowControl/>
        <w:numPr>
          <w:ilvl w:val="1"/>
          <w:numId w:val="1"/>
        </w:numPr>
        <w:shd w:val="clear" w:color="auto" w:fill="FFFFFF"/>
        <w:ind w:left="0" w:right="150"/>
        <w:textAlignment w:val="baseline"/>
        <w:rPr>
          <w:rFonts w:ascii="Arial" w:eastAsia="新細明體" w:hAnsi="Arial" w:cs="Arial"/>
          <w:color w:val="333333"/>
          <w:kern w:val="0"/>
          <w:szCs w:val="24"/>
        </w:rPr>
      </w:pPr>
      <w:hyperlink r:id="rId35" w:tooltip="第30 點" w:history="1">
        <w:r w:rsidRPr="00AE62ED">
          <w:rPr>
            <w:rFonts w:ascii="Arial" w:eastAsia="新細明體" w:hAnsi="Arial" w:cs="Arial"/>
            <w:color w:val="FF0000"/>
            <w:kern w:val="0"/>
            <w:szCs w:val="24"/>
            <w:bdr w:val="none" w:sz="0" w:space="0" w:color="auto" w:frame="1"/>
          </w:rPr>
          <w:t>第</w:t>
        </w:r>
        <w:r w:rsidRPr="00AE62ED">
          <w:rPr>
            <w:rFonts w:ascii="Arial" w:eastAsia="新細明體" w:hAnsi="Arial" w:cs="Arial"/>
            <w:color w:val="FF0000"/>
            <w:kern w:val="0"/>
            <w:szCs w:val="24"/>
            <w:bdr w:val="none" w:sz="0" w:space="0" w:color="auto" w:frame="1"/>
          </w:rPr>
          <w:t xml:space="preserve"> 30 </w:t>
        </w:r>
        <w:r w:rsidRPr="00AE62ED">
          <w:rPr>
            <w:rFonts w:ascii="Arial" w:eastAsia="新細明體" w:hAnsi="Arial" w:cs="Arial"/>
            <w:color w:val="FF0000"/>
            <w:kern w:val="0"/>
            <w:szCs w:val="24"/>
            <w:bdr w:val="none" w:sz="0" w:space="0" w:color="auto" w:frame="1"/>
          </w:rPr>
          <w:t>點</w:t>
        </w:r>
      </w:hyperlink>
    </w:p>
    <w:p w:rsidR="00AE62ED" w:rsidRPr="00AE62ED" w:rsidRDefault="00AE62ED" w:rsidP="00AE62ED">
      <w:pPr>
        <w:widowControl/>
        <w:ind w:right="150"/>
        <w:textAlignment w:val="baseline"/>
        <w:rPr>
          <w:rFonts w:ascii="Arial" w:eastAsia="新細明體" w:hAnsi="Arial" w:cs="Arial"/>
          <w:color w:val="333333"/>
          <w:kern w:val="0"/>
          <w:szCs w:val="24"/>
        </w:rPr>
      </w:pPr>
      <w:r w:rsidRPr="00AE62ED">
        <w:rPr>
          <w:rFonts w:ascii="Arial" w:eastAsia="新細明體" w:hAnsi="Arial" w:cs="Arial"/>
          <w:color w:val="333333"/>
          <w:kern w:val="0"/>
          <w:szCs w:val="24"/>
        </w:rPr>
        <w:t>取得國有已登記建築物後，應依土地登記規則相關規定，於期限內向地政機關申辦所有權移轉或管理機關變更登記。</w:t>
      </w:r>
      <w:r w:rsidRPr="00AE62ED">
        <w:rPr>
          <w:rFonts w:ascii="Arial" w:eastAsia="新細明體" w:hAnsi="Arial" w:cs="Arial"/>
          <w:color w:val="333333"/>
          <w:kern w:val="0"/>
          <w:szCs w:val="24"/>
        </w:rPr>
        <w:br/>
      </w:r>
      <w:r w:rsidRPr="00AE62ED">
        <w:rPr>
          <w:rFonts w:ascii="Arial" w:eastAsia="新細明體" w:hAnsi="Arial" w:cs="Arial"/>
          <w:color w:val="333333"/>
          <w:kern w:val="0"/>
          <w:szCs w:val="24"/>
        </w:rPr>
        <w:t>取得之國有建築物設有房屋稅籍者，應向稅捐機關申辦稅籍變更。</w:t>
      </w:r>
    </w:p>
    <w:p w:rsidR="00AE62ED" w:rsidRPr="00AE62ED" w:rsidRDefault="00AE62ED" w:rsidP="00AE62ED">
      <w:pPr>
        <w:widowControl/>
        <w:numPr>
          <w:ilvl w:val="1"/>
          <w:numId w:val="1"/>
        </w:numPr>
        <w:shd w:val="clear" w:color="auto" w:fill="FFFFFF"/>
        <w:ind w:left="0" w:right="150"/>
        <w:textAlignment w:val="baseline"/>
        <w:rPr>
          <w:rFonts w:ascii="Arial" w:eastAsia="新細明體" w:hAnsi="Arial" w:cs="Arial"/>
          <w:color w:val="333333"/>
          <w:kern w:val="0"/>
          <w:szCs w:val="24"/>
        </w:rPr>
      </w:pPr>
      <w:hyperlink r:id="rId36" w:tooltip="第31 點" w:history="1">
        <w:r w:rsidRPr="00AE62ED">
          <w:rPr>
            <w:rFonts w:ascii="Arial" w:eastAsia="新細明體" w:hAnsi="Arial" w:cs="Arial"/>
            <w:color w:val="FF0000"/>
            <w:kern w:val="0"/>
            <w:szCs w:val="24"/>
            <w:bdr w:val="none" w:sz="0" w:space="0" w:color="auto" w:frame="1"/>
          </w:rPr>
          <w:t>第</w:t>
        </w:r>
        <w:r w:rsidRPr="00AE62ED">
          <w:rPr>
            <w:rFonts w:ascii="Arial" w:eastAsia="新細明體" w:hAnsi="Arial" w:cs="Arial"/>
            <w:color w:val="FF0000"/>
            <w:kern w:val="0"/>
            <w:szCs w:val="24"/>
            <w:bdr w:val="none" w:sz="0" w:space="0" w:color="auto" w:frame="1"/>
          </w:rPr>
          <w:t xml:space="preserve"> 31 </w:t>
        </w:r>
        <w:r w:rsidRPr="00AE62ED">
          <w:rPr>
            <w:rFonts w:ascii="Arial" w:eastAsia="新細明體" w:hAnsi="Arial" w:cs="Arial"/>
            <w:color w:val="FF0000"/>
            <w:kern w:val="0"/>
            <w:szCs w:val="24"/>
            <w:bdr w:val="none" w:sz="0" w:space="0" w:color="auto" w:frame="1"/>
          </w:rPr>
          <w:t>點</w:t>
        </w:r>
      </w:hyperlink>
    </w:p>
    <w:p w:rsidR="00AE62ED" w:rsidRPr="00AE62ED" w:rsidRDefault="00AE62ED" w:rsidP="00AE62ED">
      <w:pPr>
        <w:widowControl/>
        <w:ind w:right="150"/>
        <w:textAlignment w:val="baseline"/>
        <w:rPr>
          <w:rFonts w:ascii="Arial" w:eastAsia="新細明體" w:hAnsi="Arial" w:cs="Arial"/>
          <w:color w:val="333333"/>
          <w:kern w:val="0"/>
          <w:szCs w:val="24"/>
        </w:rPr>
      </w:pPr>
      <w:r w:rsidRPr="00AE62ED">
        <w:rPr>
          <w:rFonts w:ascii="Arial" w:eastAsia="新細明體" w:hAnsi="Arial" w:cs="Arial"/>
          <w:color w:val="333333"/>
          <w:kern w:val="0"/>
          <w:szCs w:val="24"/>
        </w:rPr>
        <w:t>辦理購置土地、房屋應注意下列事項：</w:t>
      </w:r>
      <w:r w:rsidRPr="00AE62ED">
        <w:rPr>
          <w:rFonts w:ascii="Arial" w:eastAsia="新細明體" w:hAnsi="Arial" w:cs="Arial"/>
          <w:color w:val="333333"/>
          <w:kern w:val="0"/>
          <w:szCs w:val="24"/>
        </w:rPr>
        <w:t> </w:t>
      </w:r>
    </w:p>
    <w:p w:rsidR="00AE62ED" w:rsidRPr="00AE62ED" w:rsidRDefault="00AE62ED" w:rsidP="00AE62ED">
      <w:pPr>
        <w:widowControl/>
        <w:ind w:right="150" w:hanging="720"/>
        <w:textAlignment w:val="baseline"/>
        <w:rPr>
          <w:rFonts w:ascii="Arial" w:eastAsia="新細明體" w:hAnsi="Arial" w:cs="Arial"/>
          <w:color w:val="333333"/>
          <w:kern w:val="0"/>
          <w:szCs w:val="24"/>
        </w:rPr>
      </w:pPr>
      <w:r w:rsidRPr="00AE62ED">
        <w:rPr>
          <w:rFonts w:ascii="Arial" w:eastAsia="新細明體" w:hAnsi="Arial" w:cs="Arial"/>
          <w:color w:val="333333"/>
          <w:kern w:val="0"/>
          <w:szCs w:val="24"/>
        </w:rPr>
        <w:t>（一）購置土地、房屋，</w:t>
      </w:r>
      <w:proofErr w:type="gramStart"/>
      <w:r w:rsidRPr="00AE62ED">
        <w:rPr>
          <w:rFonts w:ascii="Arial" w:eastAsia="新細明體" w:hAnsi="Arial" w:cs="Arial"/>
          <w:color w:val="333333"/>
          <w:kern w:val="0"/>
          <w:szCs w:val="24"/>
        </w:rPr>
        <w:t>均應事先</w:t>
      </w:r>
      <w:proofErr w:type="gramEnd"/>
      <w:r w:rsidRPr="00AE62ED">
        <w:rPr>
          <w:rFonts w:ascii="Arial" w:eastAsia="新細明體" w:hAnsi="Arial" w:cs="Arial"/>
          <w:color w:val="333333"/>
          <w:kern w:val="0"/>
          <w:szCs w:val="24"/>
        </w:rPr>
        <w:t>向地政機關查明有無設定登記或其他糾紛，並向地方政府申請都市計畫使用分區資料，瞭解其使用限制。</w:t>
      </w:r>
    </w:p>
    <w:p w:rsidR="00AE62ED" w:rsidRPr="00AE62ED" w:rsidRDefault="00AE62ED" w:rsidP="00AE62ED">
      <w:pPr>
        <w:widowControl/>
        <w:ind w:right="150" w:hanging="720"/>
        <w:textAlignment w:val="baseline"/>
        <w:rPr>
          <w:rFonts w:ascii="Arial" w:eastAsia="新細明體" w:hAnsi="Arial" w:cs="Arial"/>
          <w:color w:val="333333"/>
          <w:kern w:val="0"/>
          <w:szCs w:val="24"/>
        </w:rPr>
      </w:pPr>
      <w:r w:rsidRPr="00AE62ED">
        <w:rPr>
          <w:rFonts w:ascii="Arial" w:eastAsia="新細明體" w:hAnsi="Arial" w:cs="Arial"/>
          <w:color w:val="333333"/>
          <w:kern w:val="0"/>
          <w:szCs w:val="24"/>
        </w:rPr>
        <w:t>（二）購置土地，應注意有無違反土地法、都市計畫法、平均地權條例、耕地三七五減租條例、農業發展條例等有關規定。</w:t>
      </w:r>
    </w:p>
    <w:p w:rsidR="00AE62ED" w:rsidRPr="00AE62ED" w:rsidRDefault="00AE62ED" w:rsidP="00AE62ED">
      <w:pPr>
        <w:widowControl/>
        <w:ind w:right="150" w:hanging="720"/>
        <w:textAlignment w:val="baseline"/>
        <w:rPr>
          <w:rFonts w:ascii="Arial" w:eastAsia="新細明體" w:hAnsi="Arial" w:cs="Arial"/>
          <w:color w:val="333333"/>
          <w:kern w:val="0"/>
          <w:szCs w:val="24"/>
        </w:rPr>
      </w:pPr>
      <w:r w:rsidRPr="00AE62ED">
        <w:rPr>
          <w:rFonts w:ascii="Arial" w:eastAsia="新細明體" w:hAnsi="Arial" w:cs="Arial"/>
          <w:color w:val="333333"/>
          <w:kern w:val="0"/>
          <w:szCs w:val="24"/>
        </w:rPr>
        <w:t>（三）購置土地、房屋，辦理移轉產權變更登記時，所需之文件，</w:t>
      </w:r>
      <w:proofErr w:type="gramStart"/>
      <w:r w:rsidRPr="00AE62ED">
        <w:rPr>
          <w:rFonts w:ascii="Arial" w:eastAsia="新細明體" w:hAnsi="Arial" w:cs="Arial"/>
          <w:color w:val="333333"/>
          <w:kern w:val="0"/>
          <w:szCs w:val="24"/>
        </w:rPr>
        <w:t>均應於</w:t>
      </w:r>
      <w:proofErr w:type="gramEnd"/>
      <w:r w:rsidRPr="00AE62ED">
        <w:rPr>
          <w:rFonts w:ascii="Arial" w:eastAsia="新細明體" w:hAnsi="Arial" w:cs="Arial"/>
          <w:color w:val="333333"/>
          <w:kern w:val="0"/>
          <w:szCs w:val="24"/>
        </w:rPr>
        <w:t>買賣成交前取齊，並</w:t>
      </w:r>
      <w:proofErr w:type="gramStart"/>
      <w:r w:rsidRPr="00AE62ED">
        <w:rPr>
          <w:rFonts w:ascii="Arial" w:eastAsia="新細明體" w:hAnsi="Arial" w:cs="Arial"/>
          <w:color w:val="333333"/>
          <w:kern w:val="0"/>
          <w:szCs w:val="24"/>
        </w:rPr>
        <w:t>核對完妥</w:t>
      </w:r>
      <w:proofErr w:type="gramEnd"/>
      <w:r w:rsidRPr="00AE62ED">
        <w:rPr>
          <w:rFonts w:ascii="Arial" w:eastAsia="新細明體" w:hAnsi="Arial" w:cs="Arial"/>
          <w:color w:val="333333"/>
          <w:kern w:val="0"/>
          <w:szCs w:val="24"/>
        </w:rPr>
        <w:t>，以免辦理所有權登記時發生困難。</w:t>
      </w:r>
    </w:p>
    <w:p w:rsidR="00AE62ED" w:rsidRPr="00AE62ED" w:rsidRDefault="00AE62ED" w:rsidP="00AE62ED">
      <w:pPr>
        <w:widowControl/>
        <w:numPr>
          <w:ilvl w:val="1"/>
          <w:numId w:val="1"/>
        </w:numPr>
        <w:shd w:val="clear" w:color="auto" w:fill="FFFFFF"/>
        <w:ind w:left="0" w:right="150"/>
        <w:textAlignment w:val="baseline"/>
        <w:rPr>
          <w:rFonts w:ascii="Arial" w:eastAsia="新細明體" w:hAnsi="Arial" w:cs="Arial"/>
          <w:color w:val="333333"/>
          <w:kern w:val="0"/>
          <w:szCs w:val="24"/>
        </w:rPr>
      </w:pPr>
      <w:hyperlink r:id="rId37" w:tooltip="第32 點" w:history="1">
        <w:r w:rsidRPr="00AE62ED">
          <w:rPr>
            <w:rFonts w:ascii="Arial" w:eastAsia="新細明體" w:hAnsi="Arial" w:cs="Arial"/>
            <w:color w:val="FF0000"/>
            <w:kern w:val="0"/>
            <w:szCs w:val="24"/>
            <w:bdr w:val="none" w:sz="0" w:space="0" w:color="auto" w:frame="1"/>
          </w:rPr>
          <w:t>第</w:t>
        </w:r>
        <w:r w:rsidRPr="00AE62ED">
          <w:rPr>
            <w:rFonts w:ascii="Arial" w:eastAsia="新細明體" w:hAnsi="Arial" w:cs="Arial"/>
            <w:color w:val="FF0000"/>
            <w:kern w:val="0"/>
            <w:szCs w:val="24"/>
            <w:bdr w:val="none" w:sz="0" w:space="0" w:color="auto" w:frame="1"/>
          </w:rPr>
          <w:t xml:space="preserve"> 32 </w:t>
        </w:r>
        <w:r w:rsidRPr="00AE62ED">
          <w:rPr>
            <w:rFonts w:ascii="Arial" w:eastAsia="新細明體" w:hAnsi="Arial" w:cs="Arial"/>
            <w:color w:val="FF0000"/>
            <w:kern w:val="0"/>
            <w:szCs w:val="24"/>
            <w:bdr w:val="none" w:sz="0" w:space="0" w:color="auto" w:frame="1"/>
          </w:rPr>
          <w:t>點</w:t>
        </w:r>
      </w:hyperlink>
    </w:p>
    <w:p w:rsidR="00AE62ED" w:rsidRPr="00AE62ED" w:rsidRDefault="00AE62ED" w:rsidP="00AE62ED">
      <w:pPr>
        <w:widowControl/>
        <w:ind w:right="150"/>
        <w:textAlignment w:val="baseline"/>
        <w:rPr>
          <w:rFonts w:ascii="Arial" w:eastAsia="新細明體" w:hAnsi="Arial" w:cs="Arial"/>
          <w:color w:val="333333"/>
          <w:kern w:val="0"/>
          <w:szCs w:val="24"/>
        </w:rPr>
      </w:pPr>
      <w:r w:rsidRPr="00AE62ED">
        <w:rPr>
          <w:rFonts w:ascii="Arial" w:eastAsia="新細明體" w:hAnsi="Arial" w:cs="Arial"/>
          <w:color w:val="333333"/>
          <w:kern w:val="0"/>
          <w:szCs w:val="24"/>
        </w:rPr>
        <w:t>國有有價證券應分類編號，詳細記載；並委託當地國庫或其代理機構負責保管。</w:t>
      </w:r>
      <w:r w:rsidRPr="00AE62ED">
        <w:rPr>
          <w:rFonts w:ascii="Arial" w:eastAsia="新細明體" w:hAnsi="Arial" w:cs="Arial"/>
          <w:color w:val="333333"/>
          <w:kern w:val="0"/>
          <w:szCs w:val="24"/>
        </w:rPr>
        <w:br/>
      </w:r>
      <w:r w:rsidRPr="00AE62ED">
        <w:rPr>
          <w:rFonts w:ascii="Arial" w:eastAsia="新細明體" w:hAnsi="Arial" w:cs="Arial"/>
          <w:color w:val="333333"/>
          <w:kern w:val="0"/>
          <w:szCs w:val="24"/>
        </w:rPr>
        <w:t>前項委託保管之有價證券，於還本中</w:t>
      </w:r>
      <w:proofErr w:type="gramStart"/>
      <w:r w:rsidRPr="00AE62ED">
        <w:rPr>
          <w:rFonts w:ascii="Arial" w:eastAsia="新細明體" w:hAnsi="Arial" w:cs="Arial"/>
          <w:color w:val="333333"/>
          <w:kern w:val="0"/>
          <w:szCs w:val="24"/>
        </w:rPr>
        <w:t>籤或息</w:t>
      </w:r>
      <w:proofErr w:type="gramEnd"/>
      <w:r w:rsidRPr="00AE62ED">
        <w:rPr>
          <w:rFonts w:ascii="Arial" w:eastAsia="新細明體" w:hAnsi="Arial" w:cs="Arial"/>
          <w:color w:val="333333"/>
          <w:kern w:val="0"/>
          <w:szCs w:val="24"/>
        </w:rPr>
        <w:t>票到期或股利發放時，應</w:t>
      </w:r>
      <w:proofErr w:type="gramStart"/>
      <w:r w:rsidRPr="00AE62ED">
        <w:rPr>
          <w:rFonts w:ascii="Arial" w:eastAsia="新細明體" w:hAnsi="Arial" w:cs="Arial"/>
          <w:color w:val="333333"/>
          <w:kern w:val="0"/>
          <w:szCs w:val="24"/>
        </w:rPr>
        <w:t>適時兌領收</w:t>
      </w:r>
      <w:proofErr w:type="gramEnd"/>
      <w:r w:rsidRPr="00AE62ED">
        <w:rPr>
          <w:rFonts w:ascii="Arial" w:eastAsia="新細明體" w:hAnsi="Arial" w:cs="Arial"/>
          <w:color w:val="333333"/>
          <w:kern w:val="0"/>
          <w:szCs w:val="24"/>
        </w:rPr>
        <w:t>帳，並調整財產帳及財產卡。</w:t>
      </w:r>
    </w:p>
    <w:p w:rsidR="00AE62ED" w:rsidRPr="00AE62ED" w:rsidRDefault="00AE62ED" w:rsidP="00AE62ED">
      <w:pPr>
        <w:widowControl/>
        <w:numPr>
          <w:ilvl w:val="1"/>
          <w:numId w:val="1"/>
        </w:numPr>
        <w:shd w:val="clear" w:color="auto" w:fill="FFFFFF"/>
        <w:ind w:left="0" w:right="150"/>
        <w:textAlignment w:val="baseline"/>
        <w:rPr>
          <w:rFonts w:ascii="Arial" w:eastAsia="新細明體" w:hAnsi="Arial" w:cs="Arial"/>
          <w:color w:val="333333"/>
          <w:kern w:val="0"/>
          <w:szCs w:val="24"/>
        </w:rPr>
      </w:pPr>
      <w:hyperlink r:id="rId38" w:tooltip="第33 點" w:history="1">
        <w:r w:rsidRPr="00AE62ED">
          <w:rPr>
            <w:rFonts w:ascii="Arial" w:eastAsia="新細明體" w:hAnsi="Arial" w:cs="Arial"/>
            <w:color w:val="FF0000"/>
            <w:kern w:val="0"/>
            <w:szCs w:val="24"/>
            <w:bdr w:val="none" w:sz="0" w:space="0" w:color="auto" w:frame="1"/>
          </w:rPr>
          <w:t>第</w:t>
        </w:r>
        <w:r w:rsidRPr="00AE62ED">
          <w:rPr>
            <w:rFonts w:ascii="Arial" w:eastAsia="新細明體" w:hAnsi="Arial" w:cs="Arial"/>
            <w:color w:val="FF0000"/>
            <w:kern w:val="0"/>
            <w:szCs w:val="24"/>
            <w:bdr w:val="none" w:sz="0" w:space="0" w:color="auto" w:frame="1"/>
          </w:rPr>
          <w:t xml:space="preserve"> 33 </w:t>
        </w:r>
        <w:r w:rsidRPr="00AE62ED">
          <w:rPr>
            <w:rFonts w:ascii="Arial" w:eastAsia="新細明體" w:hAnsi="Arial" w:cs="Arial"/>
            <w:color w:val="FF0000"/>
            <w:kern w:val="0"/>
            <w:szCs w:val="24"/>
            <w:bdr w:val="none" w:sz="0" w:space="0" w:color="auto" w:frame="1"/>
          </w:rPr>
          <w:t>點</w:t>
        </w:r>
      </w:hyperlink>
    </w:p>
    <w:p w:rsidR="00AE62ED" w:rsidRPr="00AE62ED" w:rsidRDefault="00AE62ED" w:rsidP="00AE62ED">
      <w:pPr>
        <w:widowControl/>
        <w:ind w:right="150"/>
        <w:textAlignment w:val="baseline"/>
        <w:rPr>
          <w:rFonts w:ascii="Arial" w:eastAsia="新細明體" w:hAnsi="Arial" w:cs="Arial"/>
          <w:color w:val="333333"/>
          <w:kern w:val="0"/>
          <w:szCs w:val="24"/>
        </w:rPr>
      </w:pPr>
      <w:r w:rsidRPr="00AE62ED">
        <w:rPr>
          <w:rFonts w:ascii="Arial" w:eastAsia="新細明體" w:hAnsi="Arial" w:cs="Arial"/>
          <w:color w:val="333333"/>
          <w:kern w:val="0"/>
          <w:szCs w:val="24"/>
        </w:rPr>
        <w:t>國有權利應依民法或其他有關法令規定，分別確定其權屬為國有。</w:t>
      </w:r>
    </w:p>
    <w:p w:rsidR="00AE62ED" w:rsidRPr="00AE62ED" w:rsidRDefault="00AE62ED" w:rsidP="00AE62ED">
      <w:pPr>
        <w:widowControl/>
        <w:numPr>
          <w:ilvl w:val="1"/>
          <w:numId w:val="1"/>
        </w:numPr>
        <w:shd w:val="clear" w:color="auto" w:fill="FFFFFF"/>
        <w:ind w:left="0" w:right="150"/>
        <w:textAlignment w:val="baseline"/>
        <w:rPr>
          <w:rFonts w:ascii="Arial" w:eastAsia="新細明體" w:hAnsi="Arial" w:cs="Arial"/>
          <w:color w:val="333333"/>
          <w:kern w:val="0"/>
          <w:szCs w:val="24"/>
        </w:rPr>
      </w:pPr>
      <w:hyperlink r:id="rId39" w:tooltip="第34 點" w:history="1">
        <w:r w:rsidRPr="00AE62ED">
          <w:rPr>
            <w:rFonts w:ascii="Arial" w:eastAsia="新細明體" w:hAnsi="Arial" w:cs="Arial"/>
            <w:color w:val="FF0000"/>
            <w:kern w:val="0"/>
            <w:szCs w:val="24"/>
            <w:bdr w:val="none" w:sz="0" w:space="0" w:color="auto" w:frame="1"/>
          </w:rPr>
          <w:t>第</w:t>
        </w:r>
        <w:r w:rsidRPr="00AE62ED">
          <w:rPr>
            <w:rFonts w:ascii="Arial" w:eastAsia="新細明體" w:hAnsi="Arial" w:cs="Arial"/>
            <w:color w:val="FF0000"/>
            <w:kern w:val="0"/>
            <w:szCs w:val="24"/>
            <w:bdr w:val="none" w:sz="0" w:space="0" w:color="auto" w:frame="1"/>
          </w:rPr>
          <w:t xml:space="preserve"> 34 </w:t>
        </w:r>
        <w:r w:rsidRPr="00AE62ED">
          <w:rPr>
            <w:rFonts w:ascii="Arial" w:eastAsia="新細明體" w:hAnsi="Arial" w:cs="Arial"/>
            <w:color w:val="FF0000"/>
            <w:kern w:val="0"/>
            <w:szCs w:val="24"/>
            <w:bdr w:val="none" w:sz="0" w:space="0" w:color="auto" w:frame="1"/>
          </w:rPr>
          <w:t>點</w:t>
        </w:r>
      </w:hyperlink>
    </w:p>
    <w:p w:rsidR="00AE62ED" w:rsidRPr="00AE62ED" w:rsidRDefault="00AE62ED" w:rsidP="00AE62ED">
      <w:pPr>
        <w:widowControl/>
        <w:ind w:right="150"/>
        <w:textAlignment w:val="baseline"/>
        <w:rPr>
          <w:rFonts w:ascii="Arial" w:eastAsia="新細明體" w:hAnsi="Arial" w:cs="Arial"/>
          <w:color w:val="333333"/>
          <w:kern w:val="0"/>
          <w:szCs w:val="24"/>
        </w:rPr>
      </w:pPr>
      <w:r w:rsidRPr="00AE62ED">
        <w:rPr>
          <w:rFonts w:ascii="Arial" w:eastAsia="新細明體" w:hAnsi="Arial" w:cs="Arial"/>
          <w:color w:val="333333"/>
          <w:kern w:val="0"/>
          <w:szCs w:val="24"/>
        </w:rPr>
        <w:t>（刪除）</w:t>
      </w:r>
    </w:p>
    <w:p w:rsidR="00AE62ED" w:rsidRPr="00AE62ED" w:rsidRDefault="00AE62ED" w:rsidP="00AE62ED">
      <w:pPr>
        <w:widowControl/>
        <w:numPr>
          <w:ilvl w:val="1"/>
          <w:numId w:val="1"/>
        </w:numPr>
        <w:shd w:val="clear" w:color="auto" w:fill="FFFFFF"/>
        <w:ind w:left="0" w:right="150"/>
        <w:textAlignment w:val="baseline"/>
        <w:rPr>
          <w:rFonts w:ascii="Arial" w:eastAsia="新細明體" w:hAnsi="Arial" w:cs="Arial"/>
          <w:color w:val="333333"/>
          <w:kern w:val="0"/>
          <w:szCs w:val="24"/>
        </w:rPr>
      </w:pPr>
      <w:hyperlink r:id="rId40" w:tooltip="第35 點" w:history="1">
        <w:r w:rsidRPr="00AE62ED">
          <w:rPr>
            <w:rFonts w:ascii="Arial" w:eastAsia="新細明體" w:hAnsi="Arial" w:cs="Arial"/>
            <w:color w:val="FF0000"/>
            <w:kern w:val="0"/>
            <w:szCs w:val="24"/>
            <w:bdr w:val="none" w:sz="0" w:space="0" w:color="auto" w:frame="1"/>
          </w:rPr>
          <w:t>第</w:t>
        </w:r>
        <w:r w:rsidRPr="00AE62ED">
          <w:rPr>
            <w:rFonts w:ascii="Arial" w:eastAsia="新細明體" w:hAnsi="Arial" w:cs="Arial"/>
            <w:color w:val="FF0000"/>
            <w:kern w:val="0"/>
            <w:szCs w:val="24"/>
            <w:bdr w:val="none" w:sz="0" w:space="0" w:color="auto" w:frame="1"/>
          </w:rPr>
          <w:t xml:space="preserve"> 35 </w:t>
        </w:r>
        <w:r w:rsidRPr="00AE62ED">
          <w:rPr>
            <w:rFonts w:ascii="Arial" w:eastAsia="新細明體" w:hAnsi="Arial" w:cs="Arial"/>
            <w:color w:val="FF0000"/>
            <w:kern w:val="0"/>
            <w:szCs w:val="24"/>
            <w:bdr w:val="none" w:sz="0" w:space="0" w:color="auto" w:frame="1"/>
          </w:rPr>
          <w:t>點</w:t>
        </w:r>
      </w:hyperlink>
    </w:p>
    <w:p w:rsidR="00AE62ED" w:rsidRPr="00AE62ED" w:rsidRDefault="00AE62ED" w:rsidP="00AE62ED">
      <w:pPr>
        <w:widowControl/>
        <w:ind w:right="150"/>
        <w:textAlignment w:val="baseline"/>
        <w:rPr>
          <w:rFonts w:ascii="Arial" w:eastAsia="新細明體" w:hAnsi="Arial" w:cs="Arial"/>
          <w:color w:val="333333"/>
          <w:kern w:val="0"/>
          <w:szCs w:val="24"/>
        </w:rPr>
      </w:pPr>
      <w:r w:rsidRPr="00AE62ED">
        <w:rPr>
          <w:rFonts w:ascii="Arial" w:eastAsia="新細明體" w:hAnsi="Arial" w:cs="Arial"/>
          <w:color w:val="333333"/>
          <w:kern w:val="0"/>
          <w:szCs w:val="24"/>
        </w:rPr>
        <w:lastRenderedPageBreak/>
        <w:t>各機關之財產，由使用單位個人使用部分，以使用人為保管人員；由使用單位二人以上共同使用部分，由主管人員指定專人保管；由二個以上使用單位共同使用者，由機關指定專人保管。</w:t>
      </w:r>
    </w:p>
    <w:p w:rsidR="00AE62ED" w:rsidRPr="00AE62ED" w:rsidRDefault="00AE62ED" w:rsidP="00AE62ED">
      <w:pPr>
        <w:widowControl/>
        <w:numPr>
          <w:ilvl w:val="1"/>
          <w:numId w:val="1"/>
        </w:numPr>
        <w:shd w:val="clear" w:color="auto" w:fill="FFFFFF"/>
        <w:ind w:left="0" w:right="150"/>
        <w:textAlignment w:val="baseline"/>
        <w:rPr>
          <w:rFonts w:ascii="Arial" w:eastAsia="新細明體" w:hAnsi="Arial" w:cs="Arial"/>
          <w:color w:val="333333"/>
          <w:kern w:val="0"/>
          <w:szCs w:val="24"/>
        </w:rPr>
      </w:pPr>
      <w:hyperlink r:id="rId41" w:tooltip="第36 點" w:history="1">
        <w:r w:rsidRPr="00AE62ED">
          <w:rPr>
            <w:rFonts w:ascii="Arial" w:eastAsia="新細明體" w:hAnsi="Arial" w:cs="Arial"/>
            <w:color w:val="FF0000"/>
            <w:kern w:val="0"/>
            <w:szCs w:val="24"/>
            <w:bdr w:val="none" w:sz="0" w:space="0" w:color="auto" w:frame="1"/>
          </w:rPr>
          <w:t>第</w:t>
        </w:r>
        <w:r w:rsidRPr="00AE62ED">
          <w:rPr>
            <w:rFonts w:ascii="Arial" w:eastAsia="新細明體" w:hAnsi="Arial" w:cs="Arial"/>
            <w:color w:val="FF0000"/>
            <w:kern w:val="0"/>
            <w:szCs w:val="24"/>
            <w:bdr w:val="none" w:sz="0" w:space="0" w:color="auto" w:frame="1"/>
          </w:rPr>
          <w:t xml:space="preserve"> 36 </w:t>
        </w:r>
        <w:r w:rsidRPr="00AE62ED">
          <w:rPr>
            <w:rFonts w:ascii="Arial" w:eastAsia="新細明體" w:hAnsi="Arial" w:cs="Arial"/>
            <w:color w:val="FF0000"/>
            <w:kern w:val="0"/>
            <w:szCs w:val="24"/>
            <w:bdr w:val="none" w:sz="0" w:space="0" w:color="auto" w:frame="1"/>
          </w:rPr>
          <w:t>點</w:t>
        </w:r>
      </w:hyperlink>
    </w:p>
    <w:p w:rsidR="00AE62ED" w:rsidRPr="00AE62ED" w:rsidRDefault="00AE62ED" w:rsidP="00AE62ED">
      <w:pPr>
        <w:widowControl/>
        <w:ind w:right="150"/>
        <w:textAlignment w:val="baseline"/>
        <w:rPr>
          <w:rFonts w:ascii="Arial" w:eastAsia="新細明體" w:hAnsi="Arial" w:cs="Arial"/>
          <w:color w:val="333333"/>
          <w:kern w:val="0"/>
          <w:szCs w:val="24"/>
        </w:rPr>
      </w:pPr>
      <w:r w:rsidRPr="00AE62ED">
        <w:rPr>
          <w:rFonts w:ascii="Arial" w:eastAsia="新細明體" w:hAnsi="Arial" w:cs="Arial"/>
          <w:color w:val="333333"/>
          <w:kern w:val="0"/>
          <w:szCs w:val="24"/>
        </w:rPr>
        <w:t>使用單位對使用中之財產，應善盡保管之責，未經核准，不得私自移轉</w:t>
      </w:r>
      <w:proofErr w:type="gramStart"/>
      <w:r w:rsidRPr="00AE62ED">
        <w:rPr>
          <w:rFonts w:ascii="Arial" w:eastAsia="新細明體" w:hAnsi="Arial" w:cs="Arial"/>
          <w:color w:val="333333"/>
          <w:kern w:val="0"/>
          <w:szCs w:val="24"/>
        </w:rPr>
        <w:t>或借撥</w:t>
      </w:r>
      <w:proofErr w:type="gramEnd"/>
      <w:r w:rsidRPr="00AE62ED">
        <w:rPr>
          <w:rFonts w:ascii="Arial" w:eastAsia="新細明體" w:hAnsi="Arial" w:cs="Arial"/>
          <w:color w:val="333333"/>
          <w:kern w:val="0"/>
          <w:szCs w:val="24"/>
        </w:rPr>
        <w:t>。</w:t>
      </w:r>
    </w:p>
    <w:p w:rsidR="00AE62ED" w:rsidRPr="00AE62ED" w:rsidRDefault="00AE62ED" w:rsidP="00AE62ED">
      <w:pPr>
        <w:widowControl/>
        <w:numPr>
          <w:ilvl w:val="1"/>
          <w:numId w:val="1"/>
        </w:numPr>
        <w:shd w:val="clear" w:color="auto" w:fill="FFFFFF"/>
        <w:ind w:left="0" w:right="150"/>
        <w:textAlignment w:val="baseline"/>
        <w:rPr>
          <w:rFonts w:ascii="Arial" w:eastAsia="新細明體" w:hAnsi="Arial" w:cs="Arial"/>
          <w:color w:val="333333"/>
          <w:kern w:val="0"/>
          <w:szCs w:val="24"/>
        </w:rPr>
      </w:pPr>
      <w:hyperlink r:id="rId42" w:tooltip="第37 點" w:history="1">
        <w:r w:rsidRPr="00AE62ED">
          <w:rPr>
            <w:rFonts w:ascii="Arial" w:eastAsia="新細明體" w:hAnsi="Arial" w:cs="Arial"/>
            <w:color w:val="FF0000"/>
            <w:kern w:val="0"/>
            <w:szCs w:val="24"/>
            <w:bdr w:val="none" w:sz="0" w:space="0" w:color="auto" w:frame="1"/>
          </w:rPr>
          <w:t>第</w:t>
        </w:r>
        <w:r w:rsidRPr="00AE62ED">
          <w:rPr>
            <w:rFonts w:ascii="Arial" w:eastAsia="新細明體" w:hAnsi="Arial" w:cs="Arial"/>
            <w:color w:val="FF0000"/>
            <w:kern w:val="0"/>
            <w:szCs w:val="24"/>
            <w:bdr w:val="none" w:sz="0" w:space="0" w:color="auto" w:frame="1"/>
          </w:rPr>
          <w:t xml:space="preserve"> 37 </w:t>
        </w:r>
        <w:r w:rsidRPr="00AE62ED">
          <w:rPr>
            <w:rFonts w:ascii="Arial" w:eastAsia="新細明體" w:hAnsi="Arial" w:cs="Arial"/>
            <w:color w:val="FF0000"/>
            <w:kern w:val="0"/>
            <w:szCs w:val="24"/>
            <w:bdr w:val="none" w:sz="0" w:space="0" w:color="auto" w:frame="1"/>
          </w:rPr>
          <w:t>點</w:t>
        </w:r>
      </w:hyperlink>
    </w:p>
    <w:p w:rsidR="00AE62ED" w:rsidRPr="00AE62ED" w:rsidRDefault="00AE62ED" w:rsidP="00AE62ED">
      <w:pPr>
        <w:widowControl/>
        <w:ind w:right="150"/>
        <w:textAlignment w:val="baseline"/>
        <w:rPr>
          <w:rFonts w:ascii="Arial" w:eastAsia="新細明體" w:hAnsi="Arial" w:cs="Arial"/>
          <w:color w:val="333333"/>
          <w:kern w:val="0"/>
          <w:szCs w:val="24"/>
        </w:rPr>
      </w:pPr>
      <w:r w:rsidRPr="00AE62ED">
        <w:rPr>
          <w:rFonts w:ascii="Arial" w:eastAsia="新細明體" w:hAnsi="Arial" w:cs="Arial"/>
          <w:color w:val="333333"/>
          <w:kern w:val="0"/>
          <w:szCs w:val="24"/>
        </w:rPr>
        <w:t>財產管理單位與保管人員對使用及保管中之財產，應隨時查對其數量，並注意其使用狀況及養護情形。</w:t>
      </w:r>
    </w:p>
    <w:p w:rsidR="00AE62ED" w:rsidRPr="00AE62ED" w:rsidRDefault="00AE62ED" w:rsidP="00AE62ED">
      <w:pPr>
        <w:widowControl/>
        <w:numPr>
          <w:ilvl w:val="1"/>
          <w:numId w:val="1"/>
        </w:numPr>
        <w:shd w:val="clear" w:color="auto" w:fill="FFFFFF"/>
        <w:ind w:left="0" w:right="150"/>
        <w:textAlignment w:val="baseline"/>
        <w:rPr>
          <w:rFonts w:ascii="Arial" w:eastAsia="新細明體" w:hAnsi="Arial" w:cs="Arial"/>
          <w:color w:val="333333"/>
          <w:kern w:val="0"/>
          <w:szCs w:val="24"/>
        </w:rPr>
      </w:pPr>
      <w:hyperlink r:id="rId43" w:tooltip="第38點" w:history="1">
        <w:r w:rsidRPr="00AE62ED">
          <w:rPr>
            <w:rFonts w:ascii="Arial" w:eastAsia="新細明體" w:hAnsi="Arial" w:cs="Arial"/>
            <w:color w:val="FF0000"/>
            <w:kern w:val="0"/>
            <w:szCs w:val="24"/>
            <w:bdr w:val="none" w:sz="0" w:space="0" w:color="auto" w:frame="1"/>
          </w:rPr>
          <w:t>第</w:t>
        </w:r>
        <w:r w:rsidRPr="00AE62ED">
          <w:rPr>
            <w:rFonts w:ascii="Arial" w:eastAsia="新細明體" w:hAnsi="Arial" w:cs="Arial"/>
            <w:color w:val="FF0000"/>
            <w:kern w:val="0"/>
            <w:szCs w:val="24"/>
            <w:bdr w:val="none" w:sz="0" w:space="0" w:color="auto" w:frame="1"/>
          </w:rPr>
          <w:t xml:space="preserve">38 </w:t>
        </w:r>
        <w:r w:rsidRPr="00AE62ED">
          <w:rPr>
            <w:rFonts w:ascii="Arial" w:eastAsia="新細明體" w:hAnsi="Arial" w:cs="Arial"/>
            <w:color w:val="FF0000"/>
            <w:kern w:val="0"/>
            <w:szCs w:val="24"/>
            <w:bdr w:val="none" w:sz="0" w:space="0" w:color="auto" w:frame="1"/>
          </w:rPr>
          <w:t>點</w:t>
        </w:r>
      </w:hyperlink>
    </w:p>
    <w:p w:rsidR="00AE62ED" w:rsidRPr="00AE62ED" w:rsidRDefault="00AE62ED" w:rsidP="00AE62ED">
      <w:pPr>
        <w:widowControl/>
        <w:ind w:right="150"/>
        <w:textAlignment w:val="baseline"/>
        <w:rPr>
          <w:rFonts w:ascii="Arial" w:eastAsia="新細明體" w:hAnsi="Arial" w:cs="Arial"/>
          <w:color w:val="333333"/>
          <w:kern w:val="0"/>
          <w:szCs w:val="24"/>
        </w:rPr>
      </w:pPr>
      <w:r w:rsidRPr="00AE62ED">
        <w:rPr>
          <w:rFonts w:ascii="Arial" w:eastAsia="新細明體" w:hAnsi="Arial" w:cs="Arial"/>
          <w:color w:val="333333"/>
          <w:kern w:val="0"/>
          <w:szCs w:val="24"/>
        </w:rPr>
        <w:t>財產提供使用，應注意下列事項：</w:t>
      </w:r>
      <w:r w:rsidRPr="00AE62ED">
        <w:rPr>
          <w:rFonts w:ascii="Arial" w:eastAsia="新細明體" w:hAnsi="Arial" w:cs="Arial"/>
          <w:color w:val="333333"/>
          <w:kern w:val="0"/>
          <w:szCs w:val="24"/>
        </w:rPr>
        <w:t> </w:t>
      </w:r>
    </w:p>
    <w:p w:rsidR="00AE62ED" w:rsidRPr="00AE62ED" w:rsidRDefault="00AE62ED" w:rsidP="00AE62ED">
      <w:pPr>
        <w:widowControl/>
        <w:ind w:right="150" w:hanging="720"/>
        <w:textAlignment w:val="baseline"/>
        <w:rPr>
          <w:rFonts w:ascii="Arial" w:eastAsia="新細明體" w:hAnsi="Arial" w:cs="Arial"/>
          <w:color w:val="333333"/>
          <w:kern w:val="0"/>
          <w:szCs w:val="24"/>
        </w:rPr>
      </w:pPr>
      <w:r w:rsidRPr="00AE62ED">
        <w:rPr>
          <w:rFonts w:ascii="Arial" w:eastAsia="新細明體" w:hAnsi="Arial" w:cs="Arial"/>
          <w:color w:val="333333"/>
          <w:kern w:val="0"/>
          <w:szCs w:val="24"/>
        </w:rPr>
        <w:t>（一）應訂立契約，雙方協議條件、財產之養護、稅捐及安全保管責任，</w:t>
      </w:r>
      <w:proofErr w:type="gramStart"/>
      <w:r w:rsidRPr="00AE62ED">
        <w:rPr>
          <w:rFonts w:ascii="Arial" w:eastAsia="新細明體" w:hAnsi="Arial" w:cs="Arial"/>
          <w:color w:val="333333"/>
          <w:kern w:val="0"/>
          <w:szCs w:val="24"/>
        </w:rPr>
        <w:t>均應載</w:t>
      </w:r>
      <w:proofErr w:type="gramEnd"/>
      <w:r w:rsidRPr="00AE62ED">
        <w:rPr>
          <w:rFonts w:ascii="Arial" w:eastAsia="新細明體" w:hAnsi="Arial" w:cs="Arial"/>
          <w:color w:val="333333"/>
          <w:kern w:val="0"/>
          <w:szCs w:val="24"/>
        </w:rPr>
        <w:t>明於契約之內。</w:t>
      </w:r>
    </w:p>
    <w:p w:rsidR="00AE62ED" w:rsidRPr="00AE62ED" w:rsidRDefault="00AE62ED" w:rsidP="00AE62ED">
      <w:pPr>
        <w:widowControl/>
        <w:ind w:right="150" w:hanging="720"/>
        <w:textAlignment w:val="baseline"/>
        <w:rPr>
          <w:rFonts w:ascii="Arial" w:eastAsia="新細明體" w:hAnsi="Arial" w:cs="Arial"/>
          <w:color w:val="333333"/>
          <w:kern w:val="0"/>
          <w:szCs w:val="24"/>
        </w:rPr>
      </w:pPr>
      <w:r w:rsidRPr="00AE62ED">
        <w:rPr>
          <w:rFonts w:ascii="Arial" w:eastAsia="新細明體" w:hAnsi="Arial" w:cs="Arial"/>
          <w:color w:val="333333"/>
          <w:kern w:val="0"/>
          <w:szCs w:val="24"/>
        </w:rPr>
        <w:t>（二）如有附屬設備者，應列具清單作為契約之附件，並將各項附屬設備照清單點交。</w:t>
      </w:r>
    </w:p>
    <w:p w:rsidR="00AE62ED" w:rsidRPr="00AE62ED" w:rsidRDefault="00AE62ED" w:rsidP="00AE62ED">
      <w:pPr>
        <w:widowControl/>
        <w:ind w:right="150" w:hanging="720"/>
        <w:textAlignment w:val="baseline"/>
        <w:rPr>
          <w:rFonts w:ascii="Arial" w:eastAsia="新細明體" w:hAnsi="Arial" w:cs="Arial"/>
          <w:color w:val="333333"/>
          <w:kern w:val="0"/>
          <w:szCs w:val="24"/>
        </w:rPr>
      </w:pPr>
      <w:r w:rsidRPr="00AE62ED">
        <w:rPr>
          <w:rFonts w:ascii="Arial" w:eastAsia="新細明體" w:hAnsi="Arial" w:cs="Arial"/>
          <w:color w:val="333333"/>
          <w:kern w:val="0"/>
          <w:szCs w:val="24"/>
        </w:rPr>
        <w:t>（三）收回時應逐項點收，注意交回之財產是否完整及附屬設備之數量是否相符，如有損壞或短少時，應要求賠償。</w:t>
      </w:r>
    </w:p>
    <w:p w:rsidR="00AE62ED" w:rsidRPr="00AE62ED" w:rsidRDefault="00AE62ED" w:rsidP="00AE62ED">
      <w:pPr>
        <w:widowControl/>
        <w:numPr>
          <w:ilvl w:val="1"/>
          <w:numId w:val="1"/>
        </w:numPr>
        <w:shd w:val="clear" w:color="auto" w:fill="FFFFFF"/>
        <w:ind w:left="0" w:right="150"/>
        <w:textAlignment w:val="baseline"/>
        <w:rPr>
          <w:rFonts w:ascii="Arial" w:eastAsia="新細明體" w:hAnsi="Arial" w:cs="Arial"/>
          <w:color w:val="333333"/>
          <w:kern w:val="0"/>
          <w:szCs w:val="24"/>
        </w:rPr>
      </w:pPr>
      <w:hyperlink r:id="rId44" w:tooltip="第39 點" w:history="1">
        <w:r w:rsidRPr="00AE62ED">
          <w:rPr>
            <w:rFonts w:ascii="Arial" w:eastAsia="新細明體" w:hAnsi="Arial" w:cs="Arial"/>
            <w:color w:val="FF0000"/>
            <w:kern w:val="0"/>
            <w:szCs w:val="24"/>
            <w:bdr w:val="none" w:sz="0" w:space="0" w:color="auto" w:frame="1"/>
          </w:rPr>
          <w:t>第</w:t>
        </w:r>
        <w:r w:rsidRPr="00AE62ED">
          <w:rPr>
            <w:rFonts w:ascii="Arial" w:eastAsia="新細明體" w:hAnsi="Arial" w:cs="Arial"/>
            <w:color w:val="FF0000"/>
            <w:kern w:val="0"/>
            <w:szCs w:val="24"/>
            <w:bdr w:val="none" w:sz="0" w:space="0" w:color="auto" w:frame="1"/>
          </w:rPr>
          <w:t xml:space="preserve"> 39 </w:t>
        </w:r>
        <w:r w:rsidRPr="00AE62ED">
          <w:rPr>
            <w:rFonts w:ascii="Arial" w:eastAsia="新細明體" w:hAnsi="Arial" w:cs="Arial"/>
            <w:color w:val="FF0000"/>
            <w:kern w:val="0"/>
            <w:szCs w:val="24"/>
            <w:bdr w:val="none" w:sz="0" w:space="0" w:color="auto" w:frame="1"/>
          </w:rPr>
          <w:t>點</w:t>
        </w:r>
      </w:hyperlink>
    </w:p>
    <w:p w:rsidR="00AE62ED" w:rsidRPr="00AE62ED" w:rsidRDefault="00AE62ED" w:rsidP="00AE62ED">
      <w:pPr>
        <w:widowControl/>
        <w:ind w:right="150"/>
        <w:textAlignment w:val="baseline"/>
        <w:rPr>
          <w:rFonts w:ascii="Arial" w:eastAsia="新細明體" w:hAnsi="Arial" w:cs="Arial"/>
          <w:color w:val="333333"/>
          <w:kern w:val="0"/>
          <w:szCs w:val="24"/>
        </w:rPr>
      </w:pPr>
      <w:r w:rsidRPr="00AE62ED">
        <w:rPr>
          <w:rFonts w:ascii="Arial" w:eastAsia="新細明體" w:hAnsi="Arial" w:cs="Arial"/>
          <w:color w:val="333333"/>
          <w:kern w:val="0"/>
          <w:szCs w:val="24"/>
        </w:rPr>
        <w:t>各機關首長、主管人員或財產保管人員異動時，對於財產之交接，應切實依照公務人員交代條例之規定辦理，並按照財產管理單位之財產紀錄</w:t>
      </w:r>
      <w:proofErr w:type="gramStart"/>
      <w:r w:rsidRPr="00AE62ED">
        <w:rPr>
          <w:rFonts w:ascii="Arial" w:eastAsia="新細明體" w:hAnsi="Arial" w:cs="Arial"/>
          <w:color w:val="333333"/>
          <w:kern w:val="0"/>
          <w:szCs w:val="24"/>
        </w:rPr>
        <w:t>列冊點交</w:t>
      </w:r>
      <w:proofErr w:type="gramEnd"/>
      <w:r w:rsidRPr="00AE62ED">
        <w:rPr>
          <w:rFonts w:ascii="Arial" w:eastAsia="新細明體" w:hAnsi="Arial" w:cs="Arial"/>
          <w:color w:val="333333"/>
          <w:kern w:val="0"/>
          <w:szCs w:val="24"/>
        </w:rPr>
        <w:t>。</w:t>
      </w:r>
    </w:p>
    <w:p w:rsidR="00AE62ED" w:rsidRPr="00AE62ED" w:rsidRDefault="00AE62ED" w:rsidP="00AE62ED">
      <w:pPr>
        <w:widowControl/>
        <w:numPr>
          <w:ilvl w:val="1"/>
          <w:numId w:val="1"/>
        </w:numPr>
        <w:shd w:val="clear" w:color="auto" w:fill="FFFFFF"/>
        <w:ind w:left="0" w:right="150"/>
        <w:textAlignment w:val="baseline"/>
        <w:rPr>
          <w:rFonts w:ascii="Arial" w:eastAsia="新細明體" w:hAnsi="Arial" w:cs="Arial"/>
          <w:color w:val="333333"/>
          <w:kern w:val="0"/>
          <w:szCs w:val="24"/>
        </w:rPr>
      </w:pPr>
      <w:hyperlink r:id="rId45" w:tooltip="第40 點" w:history="1">
        <w:r w:rsidRPr="00AE62ED">
          <w:rPr>
            <w:rFonts w:ascii="Arial" w:eastAsia="新細明體" w:hAnsi="Arial" w:cs="Arial"/>
            <w:color w:val="FF0000"/>
            <w:kern w:val="0"/>
            <w:szCs w:val="24"/>
            <w:bdr w:val="none" w:sz="0" w:space="0" w:color="auto" w:frame="1"/>
          </w:rPr>
          <w:t>第</w:t>
        </w:r>
        <w:r w:rsidRPr="00AE62ED">
          <w:rPr>
            <w:rFonts w:ascii="Arial" w:eastAsia="新細明體" w:hAnsi="Arial" w:cs="Arial"/>
            <w:color w:val="FF0000"/>
            <w:kern w:val="0"/>
            <w:szCs w:val="24"/>
            <w:bdr w:val="none" w:sz="0" w:space="0" w:color="auto" w:frame="1"/>
          </w:rPr>
          <w:t xml:space="preserve"> 40 </w:t>
        </w:r>
        <w:r w:rsidRPr="00AE62ED">
          <w:rPr>
            <w:rFonts w:ascii="Arial" w:eastAsia="新細明體" w:hAnsi="Arial" w:cs="Arial"/>
            <w:color w:val="FF0000"/>
            <w:kern w:val="0"/>
            <w:szCs w:val="24"/>
            <w:bdr w:val="none" w:sz="0" w:space="0" w:color="auto" w:frame="1"/>
          </w:rPr>
          <w:t>點</w:t>
        </w:r>
      </w:hyperlink>
    </w:p>
    <w:p w:rsidR="00AE62ED" w:rsidRPr="00AE62ED" w:rsidRDefault="00AE62ED" w:rsidP="00AE62ED">
      <w:pPr>
        <w:widowControl/>
        <w:ind w:right="150"/>
        <w:textAlignment w:val="baseline"/>
        <w:rPr>
          <w:rFonts w:ascii="Arial" w:eastAsia="新細明體" w:hAnsi="Arial" w:cs="Arial"/>
          <w:color w:val="333333"/>
          <w:kern w:val="0"/>
          <w:szCs w:val="24"/>
        </w:rPr>
      </w:pPr>
      <w:r w:rsidRPr="00AE62ED">
        <w:rPr>
          <w:rFonts w:ascii="Arial" w:eastAsia="新細明體" w:hAnsi="Arial" w:cs="Arial"/>
          <w:color w:val="333333"/>
          <w:kern w:val="0"/>
          <w:szCs w:val="24"/>
        </w:rPr>
        <w:t>各機關員工離職時，應將保管或使用之財產交還，如有短缺而未賠償者，不發給離職證明文件，並應追究損害賠償責任。</w:t>
      </w:r>
    </w:p>
    <w:p w:rsidR="00AE62ED" w:rsidRPr="00AE62ED" w:rsidRDefault="00AE62ED" w:rsidP="00AE62ED">
      <w:pPr>
        <w:widowControl/>
        <w:numPr>
          <w:ilvl w:val="1"/>
          <w:numId w:val="1"/>
        </w:numPr>
        <w:shd w:val="clear" w:color="auto" w:fill="FFFFFF"/>
        <w:ind w:left="0" w:right="150"/>
        <w:textAlignment w:val="baseline"/>
        <w:rPr>
          <w:rFonts w:ascii="Arial" w:eastAsia="新細明體" w:hAnsi="Arial" w:cs="Arial"/>
          <w:color w:val="333333"/>
          <w:kern w:val="0"/>
          <w:szCs w:val="24"/>
        </w:rPr>
      </w:pPr>
      <w:hyperlink r:id="rId46" w:tooltip="第41 點" w:history="1">
        <w:r w:rsidRPr="00AE62ED">
          <w:rPr>
            <w:rFonts w:ascii="Arial" w:eastAsia="新細明體" w:hAnsi="Arial" w:cs="Arial"/>
            <w:color w:val="FF0000"/>
            <w:kern w:val="0"/>
            <w:szCs w:val="24"/>
            <w:bdr w:val="none" w:sz="0" w:space="0" w:color="auto" w:frame="1"/>
          </w:rPr>
          <w:t>第</w:t>
        </w:r>
        <w:r w:rsidRPr="00AE62ED">
          <w:rPr>
            <w:rFonts w:ascii="Arial" w:eastAsia="新細明體" w:hAnsi="Arial" w:cs="Arial"/>
            <w:color w:val="FF0000"/>
            <w:kern w:val="0"/>
            <w:szCs w:val="24"/>
            <w:bdr w:val="none" w:sz="0" w:space="0" w:color="auto" w:frame="1"/>
          </w:rPr>
          <w:t xml:space="preserve"> 41 </w:t>
        </w:r>
        <w:r w:rsidRPr="00AE62ED">
          <w:rPr>
            <w:rFonts w:ascii="Arial" w:eastAsia="新細明體" w:hAnsi="Arial" w:cs="Arial"/>
            <w:color w:val="FF0000"/>
            <w:kern w:val="0"/>
            <w:szCs w:val="24"/>
            <w:bdr w:val="none" w:sz="0" w:space="0" w:color="auto" w:frame="1"/>
          </w:rPr>
          <w:t>點</w:t>
        </w:r>
      </w:hyperlink>
    </w:p>
    <w:p w:rsidR="00AE62ED" w:rsidRPr="00AE62ED" w:rsidRDefault="00AE62ED" w:rsidP="00AE62ED">
      <w:pPr>
        <w:widowControl/>
        <w:ind w:right="150"/>
        <w:textAlignment w:val="baseline"/>
        <w:rPr>
          <w:rFonts w:ascii="Arial" w:eastAsia="新細明體" w:hAnsi="Arial" w:cs="Arial"/>
          <w:color w:val="333333"/>
          <w:kern w:val="0"/>
          <w:szCs w:val="24"/>
        </w:rPr>
      </w:pPr>
      <w:r w:rsidRPr="00AE62ED">
        <w:rPr>
          <w:rFonts w:ascii="Arial" w:eastAsia="新細明體" w:hAnsi="Arial" w:cs="Arial"/>
          <w:color w:val="333333"/>
          <w:kern w:val="0"/>
          <w:szCs w:val="24"/>
        </w:rPr>
        <w:t>各機關之財產，應由財產管理單位及使用單位於每一年度依下列方式至少盤點一次；機關首長於必要時，得隨時派員抽查：</w:t>
      </w:r>
    </w:p>
    <w:p w:rsidR="00AE62ED" w:rsidRPr="00AE62ED" w:rsidRDefault="00AE62ED" w:rsidP="00AE62ED">
      <w:pPr>
        <w:widowControl/>
        <w:ind w:right="150" w:hanging="720"/>
        <w:textAlignment w:val="baseline"/>
        <w:rPr>
          <w:rFonts w:ascii="Arial" w:eastAsia="新細明體" w:hAnsi="Arial" w:cs="Arial"/>
          <w:color w:val="333333"/>
          <w:kern w:val="0"/>
          <w:szCs w:val="24"/>
        </w:rPr>
      </w:pPr>
      <w:r w:rsidRPr="00AE62ED">
        <w:rPr>
          <w:rFonts w:ascii="Arial" w:eastAsia="新細明體" w:hAnsi="Arial" w:cs="Arial"/>
          <w:color w:val="333333"/>
          <w:kern w:val="0"/>
          <w:szCs w:val="24"/>
        </w:rPr>
        <w:t>（一）不動產：實地巡查、拍照，並向地政機關申請地籍總歸戶資料，核對與產籍登記資料是否相符。</w:t>
      </w:r>
    </w:p>
    <w:p w:rsidR="00AE62ED" w:rsidRPr="00AE62ED" w:rsidRDefault="00AE62ED" w:rsidP="00AE62ED">
      <w:pPr>
        <w:widowControl/>
        <w:ind w:right="150"/>
        <w:textAlignment w:val="baseline"/>
        <w:rPr>
          <w:rFonts w:ascii="Arial" w:eastAsia="新細明體" w:hAnsi="Arial" w:cs="Arial"/>
          <w:color w:val="333333"/>
          <w:kern w:val="0"/>
          <w:szCs w:val="24"/>
        </w:rPr>
      </w:pPr>
      <w:r w:rsidRPr="00AE62ED">
        <w:rPr>
          <w:rFonts w:ascii="Arial" w:eastAsia="新細明體" w:hAnsi="Arial" w:cs="Arial"/>
          <w:color w:val="333333"/>
          <w:kern w:val="0"/>
          <w:szCs w:val="24"/>
        </w:rPr>
        <w:t>（二）其他財產：依財產資料逐一盤點，核對經管財產與產籍登記資料是否相符。</w:t>
      </w:r>
    </w:p>
    <w:p w:rsidR="00AE62ED" w:rsidRPr="00AE62ED" w:rsidRDefault="00AE62ED" w:rsidP="00AE62ED">
      <w:pPr>
        <w:widowControl/>
        <w:numPr>
          <w:ilvl w:val="1"/>
          <w:numId w:val="1"/>
        </w:numPr>
        <w:shd w:val="clear" w:color="auto" w:fill="FFFFFF"/>
        <w:ind w:left="0" w:right="150"/>
        <w:textAlignment w:val="baseline"/>
        <w:rPr>
          <w:rFonts w:ascii="Arial" w:eastAsia="新細明體" w:hAnsi="Arial" w:cs="Arial"/>
          <w:color w:val="333333"/>
          <w:kern w:val="0"/>
          <w:szCs w:val="24"/>
        </w:rPr>
      </w:pPr>
      <w:hyperlink r:id="rId47" w:tooltip="第42 點" w:history="1">
        <w:r w:rsidRPr="00AE62ED">
          <w:rPr>
            <w:rFonts w:ascii="Arial" w:eastAsia="新細明體" w:hAnsi="Arial" w:cs="Arial"/>
            <w:color w:val="FF0000"/>
            <w:kern w:val="0"/>
            <w:szCs w:val="24"/>
            <w:bdr w:val="none" w:sz="0" w:space="0" w:color="auto" w:frame="1"/>
          </w:rPr>
          <w:t>第</w:t>
        </w:r>
        <w:r w:rsidRPr="00AE62ED">
          <w:rPr>
            <w:rFonts w:ascii="Arial" w:eastAsia="新細明體" w:hAnsi="Arial" w:cs="Arial"/>
            <w:color w:val="FF0000"/>
            <w:kern w:val="0"/>
            <w:szCs w:val="24"/>
            <w:bdr w:val="none" w:sz="0" w:space="0" w:color="auto" w:frame="1"/>
          </w:rPr>
          <w:t xml:space="preserve"> 42 </w:t>
        </w:r>
        <w:r w:rsidRPr="00AE62ED">
          <w:rPr>
            <w:rFonts w:ascii="Arial" w:eastAsia="新細明體" w:hAnsi="Arial" w:cs="Arial"/>
            <w:color w:val="FF0000"/>
            <w:kern w:val="0"/>
            <w:szCs w:val="24"/>
            <w:bdr w:val="none" w:sz="0" w:space="0" w:color="auto" w:frame="1"/>
          </w:rPr>
          <w:t>點</w:t>
        </w:r>
      </w:hyperlink>
    </w:p>
    <w:p w:rsidR="00AE62ED" w:rsidRPr="00AE62ED" w:rsidRDefault="00AE62ED" w:rsidP="00AE62ED">
      <w:pPr>
        <w:widowControl/>
        <w:ind w:right="150"/>
        <w:textAlignment w:val="baseline"/>
        <w:rPr>
          <w:rFonts w:ascii="Arial" w:eastAsia="新細明體" w:hAnsi="Arial" w:cs="Arial"/>
          <w:color w:val="333333"/>
          <w:kern w:val="0"/>
          <w:szCs w:val="24"/>
        </w:rPr>
      </w:pPr>
      <w:r w:rsidRPr="00AE62ED">
        <w:rPr>
          <w:rFonts w:ascii="Arial" w:eastAsia="新細明體" w:hAnsi="Arial" w:cs="Arial"/>
          <w:color w:val="333333"/>
          <w:kern w:val="0"/>
          <w:szCs w:val="24"/>
        </w:rPr>
        <w:t>財產經盤點或抽查後，應作成紀錄，並依下列規定辦理：</w:t>
      </w:r>
      <w:r w:rsidRPr="00AE62ED">
        <w:rPr>
          <w:rFonts w:ascii="Arial" w:eastAsia="新細明體" w:hAnsi="Arial" w:cs="Arial"/>
          <w:color w:val="333333"/>
          <w:kern w:val="0"/>
          <w:szCs w:val="24"/>
        </w:rPr>
        <w:br/>
      </w:r>
      <w:r w:rsidRPr="00AE62ED">
        <w:rPr>
          <w:rFonts w:ascii="Arial" w:eastAsia="新細明體" w:hAnsi="Arial" w:cs="Arial"/>
          <w:color w:val="333333"/>
          <w:kern w:val="0"/>
          <w:szCs w:val="24"/>
        </w:rPr>
        <w:t>（一）由盤點或抽查人員於紀錄列明盤點或抽查日期及結果。</w:t>
      </w:r>
    </w:p>
    <w:p w:rsidR="00AE62ED" w:rsidRPr="00AE62ED" w:rsidRDefault="00AE62ED" w:rsidP="00AE62ED">
      <w:pPr>
        <w:widowControl/>
        <w:ind w:right="150" w:hanging="720"/>
        <w:textAlignment w:val="baseline"/>
        <w:rPr>
          <w:rFonts w:ascii="Arial" w:eastAsia="新細明體" w:hAnsi="Arial" w:cs="Arial"/>
          <w:color w:val="333333"/>
          <w:kern w:val="0"/>
          <w:szCs w:val="24"/>
        </w:rPr>
      </w:pPr>
      <w:r w:rsidRPr="00AE62ED">
        <w:rPr>
          <w:rFonts w:ascii="Arial" w:eastAsia="新細明體" w:hAnsi="Arial" w:cs="Arial"/>
          <w:color w:val="333333"/>
          <w:kern w:val="0"/>
          <w:szCs w:val="24"/>
        </w:rPr>
        <w:t>（二）財產損毀者，應即查明原因，依規定辦理報廢</w:t>
      </w:r>
      <w:proofErr w:type="gramStart"/>
      <w:r w:rsidRPr="00AE62ED">
        <w:rPr>
          <w:rFonts w:ascii="Arial" w:eastAsia="新細明體" w:hAnsi="Arial" w:cs="Arial"/>
          <w:color w:val="333333"/>
          <w:kern w:val="0"/>
          <w:szCs w:val="24"/>
        </w:rPr>
        <w:t>或報損</w:t>
      </w:r>
      <w:proofErr w:type="gramEnd"/>
      <w:r w:rsidRPr="00AE62ED">
        <w:rPr>
          <w:rFonts w:ascii="Arial" w:eastAsia="新細明體" w:hAnsi="Arial" w:cs="Arial"/>
          <w:color w:val="333333"/>
          <w:kern w:val="0"/>
          <w:szCs w:val="24"/>
        </w:rPr>
        <w:t>。經查明財產</w:t>
      </w:r>
      <w:proofErr w:type="gramStart"/>
      <w:r w:rsidRPr="00AE62ED">
        <w:rPr>
          <w:rFonts w:ascii="Arial" w:eastAsia="新細明體" w:hAnsi="Arial" w:cs="Arial"/>
          <w:color w:val="333333"/>
          <w:kern w:val="0"/>
          <w:szCs w:val="24"/>
        </w:rPr>
        <w:t>損毀有可</w:t>
      </w:r>
      <w:proofErr w:type="gramEnd"/>
      <w:r w:rsidRPr="00AE62ED">
        <w:rPr>
          <w:rFonts w:ascii="Arial" w:eastAsia="新細明體" w:hAnsi="Arial" w:cs="Arial"/>
          <w:color w:val="333333"/>
          <w:kern w:val="0"/>
          <w:szCs w:val="24"/>
        </w:rPr>
        <w:t>歸責之人員，並應追究賠償責任。</w:t>
      </w:r>
    </w:p>
    <w:p w:rsidR="00AE62ED" w:rsidRPr="00AE62ED" w:rsidRDefault="00AE62ED" w:rsidP="00AE62ED">
      <w:pPr>
        <w:widowControl/>
        <w:ind w:right="150" w:hanging="720"/>
        <w:textAlignment w:val="baseline"/>
        <w:rPr>
          <w:rFonts w:ascii="Arial" w:eastAsia="新細明體" w:hAnsi="Arial" w:cs="Arial"/>
          <w:color w:val="333333"/>
          <w:kern w:val="0"/>
          <w:szCs w:val="24"/>
        </w:rPr>
      </w:pPr>
      <w:r w:rsidRPr="00AE62ED">
        <w:rPr>
          <w:rFonts w:ascii="Arial" w:eastAsia="新細明體" w:hAnsi="Arial" w:cs="Arial"/>
          <w:color w:val="333333"/>
          <w:kern w:val="0"/>
          <w:szCs w:val="24"/>
        </w:rPr>
        <w:t>（三）財產實際經管量值與產籍登記資料不符者，應查明原因，並依</w:t>
      </w:r>
      <w:proofErr w:type="gramStart"/>
      <w:r w:rsidRPr="00AE62ED">
        <w:rPr>
          <w:rFonts w:ascii="Arial" w:eastAsia="新細明體" w:hAnsi="Arial" w:cs="Arial"/>
          <w:color w:val="333333"/>
          <w:kern w:val="0"/>
          <w:szCs w:val="24"/>
        </w:rPr>
        <w:t>規定補為財產</w:t>
      </w:r>
      <w:proofErr w:type="gramEnd"/>
      <w:r w:rsidRPr="00AE62ED">
        <w:rPr>
          <w:rFonts w:ascii="Arial" w:eastAsia="新細明體" w:hAnsi="Arial" w:cs="Arial"/>
          <w:color w:val="333333"/>
          <w:kern w:val="0"/>
          <w:szCs w:val="24"/>
        </w:rPr>
        <w:t>增減之登記。</w:t>
      </w:r>
    </w:p>
    <w:p w:rsidR="00AE62ED" w:rsidRPr="00AE62ED" w:rsidRDefault="00AE62ED" w:rsidP="00AE62ED">
      <w:pPr>
        <w:widowControl/>
        <w:ind w:right="150" w:hanging="720"/>
        <w:textAlignment w:val="baseline"/>
        <w:rPr>
          <w:rFonts w:ascii="Arial" w:eastAsia="新細明體" w:hAnsi="Arial" w:cs="Arial"/>
          <w:color w:val="333333"/>
          <w:kern w:val="0"/>
          <w:szCs w:val="24"/>
        </w:rPr>
      </w:pPr>
      <w:r w:rsidRPr="00AE62ED">
        <w:rPr>
          <w:rFonts w:ascii="Arial" w:eastAsia="新細明體" w:hAnsi="Arial" w:cs="Arial"/>
          <w:color w:val="333333"/>
          <w:kern w:val="0"/>
          <w:szCs w:val="24"/>
        </w:rPr>
        <w:t>（四）財產被占用者，應依規定要求返還及追究占用者之責任。不動產被占用者，並依各機關經管國有公用被占用不動產處理原則規定辦理。</w:t>
      </w:r>
    </w:p>
    <w:p w:rsidR="00AE62ED" w:rsidRPr="00AE62ED" w:rsidRDefault="00AE62ED" w:rsidP="00AE62ED">
      <w:pPr>
        <w:widowControl/>
        <w:ind w:right="150"/>
        <w:textAlignment w:val="baseline"/>
        <w:rPr>
          <w:rFonts w:ascii="Arial" w:eastAsia="新細明體" w:hAnsi="Arial" w:cs="Arial"/>
          <w:color w:val="333333"/>
          <w:kern w:val="0"/>
          <w:szCs w:val="24"/>
        </w:rPr>
      </w:pPr>
      <w:r w:rsidRPr="00AE62ED">
        <w:rPr>
          <w:rFonts w:ascii="Arial" w:eastAsia="新細明體" w:hAnsi="Arial" w:cs="Arial"/>
          <w:color w:val="333333"/>
          <w:kern w:val="0"/>
          <w:szCs w:val="24"/>
        </w:rPr>
        <w:t>（五）盤點或抽查完竣後，應將辦理情形連同紀錄報請機關首長核</w:t>
      </w:r>
      <w:proofErr w:type="gramStart"/>
      <w:r w:rsidRPr="00AE62ED">
        <w:rPr>
          <w:rFonts w:ascii="Arial" w:eastAsia="新細明體" w:hAnsi="Arial" w:cs="Arial"/>
          <w:color w:val="333333"/>
          <w:kern w:val="0"/>
          <w:szCs w:val="24"/>
        </w:rPr>
        <w:t>閱</w:t>
      </w:r>
      <w:proofErr w:type="gramEnd"/>
      <w:r w:rsidRPr="00AE62ED">
        <w:rPr>
          <w:rFonts w:ascii="Arial" w:eastAsia="新細明體" w:hAnsi="Arial" w:cs="Arial"/>
          <w:color w:val="333333"/>
          <w:kern w:val="0"/>
          <w:szCs w:val="24"/>
        </w:rPr>
        <w:t>。</w:t>
      </w:r>
    </w:p>
    <w:p w:rsidR="00AE62ED" w:rsidRPr="00AE62ED" w:rsidRDefault="00AE62ED" w:rsidP="00AE62ED">
      <w:pPr>
        <w:widowControl/>
        <w:numPr>
          <w:ilvl w:val="0"/>
          <w:numId w:val="1"/>
        </w:numPr>
        <w:shd w:val="clear" w:color="auto" w:fill="FFFFFF"/>
        <w:ind w:left="0"/>
        <w:textAlignment w:val="baseline"/>
        <w:rPr>
          <w:rFonts w:ascii="Arial" w:eastAsia="新細明體" w:hAnsi="Arial" w:cs="Arial"/>
          <w:color w:val="333333"/>
          <w:kern w:val="0"/>
          <w:szCs w:val="24"/>
        </w:rPr>
      </w:pPr>
      <w:r w:rsidRPr="00AE62ED">
        <w:rPr>
          <w:rFonts w:ascii="Arial" w:eastAsia="新細明體" w:hAnsi="Arial" w:cs="Arial"/>
          <w:color w:val="333333"/>
          <w:kern w:val="0"/>
          <w:szCs w:val="24"/>
          <w:bdr w:val="none" w:sz="0" w:space="0" w:color="auto" w:frame="1"/>
        </w:rPr>
        <w:lastRenderedPageBreak/>
        <w:t>第</w:t>
      </w:r>
      <w:r w:rsidRPr="00AE62ED">
        <w:rPr>
          <w:rFonts w:ascii="Arial" w:eastAsia="新細明體" w:hAnsi="Arial" w:cs="Arial"/>
          <w:color w:val="333333"/>
          <w:kern w:val="0"/>
          <w:szCs w:val="24"/>
          <w:bdr w:val="none" w:sz="0" w:space="0" w:color="auto" w:frame="1"/>
        </w:rPr>
        <w:t>5</w:t>
      </w:r>
      <w:r w:rsidRPr="00AE62ED">
        <w:rPr>
          <w:rFonts w:ascii="Arial" w:eastAsia="新細明體" w:hAnsi="Arial" w:cs="Arial"/>
          <w:color w:val="333333"/>
          <w:kern w:val="0"/>
          <w:szCs w:val="24"/>
          <w:bdr w:val="none" w:sz="0" w:space="0" w:color="auto" w:frame="1"/>
        </w:rPr>
        <w:t>章</w:t>
      </w:r>
      <w:r w:rsidRPr="00AE62ED">
        <w:rPr>
          <w:rFonts w:ascii="Arial" w:eastAsia="新細明體" w:hAnsi="Arial" w:cs="Arial"/>
          <w:color w:val="333333"/>
          <w:kern w:val="0"/>
          <w:szCs w:val="24"/>
          <w:bdr w:val="none" w:sz="0" w:space="0" w:color="auto" w:frame="1"/>
        </w:rPr>
        <w:t xml:space="preserve"> </w:t>
      </w:r>
      <w:r w:rsidRPr="00AE62ED">
        <w:rPr>
          <w:rFonts w:ascii="Arial" w:eastAsia="新細明體" w:hAnsi="Arial" w:cs="Arial"/>
          <w:color w:val="333333"/>
          <w:kern w:val="0"/>
          <w:szCs w:val="24"/>
          <w:bdr w:val="none" w:sz="0" w:space="0" w:color="auto" w:frame="1"/>
        </w:rPr>
        <w:t>財產之養護</w:t>
      </w:r>
    </w:p>
    <w:p w:rsidR="00AE62ED" w:rsidRPr="00AE62ED" w:rsidRDefault="00AE62ED" w:rsidP="00AE62ED">
      <w:pPr>
        <w:widowControl/>
        <w:numPr>
          <w:ilvl w:val="1"/>
          <w:numId w:val="1"/>
        </w:numPr>
        <w:shd w:val="clear" w:color="auto" w:fill="FFFFFF"/>
        <w:ind w:left="0" w:right="150"/>
        <w:textAlignment w:val="baseline"/>
        <w:rPr>
          <w:rFonts w:ascii="Arial" w:eastAsia="新細明體" w:hAnsi="Arial" w:cs="Arial"/>
          <w:color w:val="333333"/>
          <w:kern w:val="0"/>
          <w:szCs w:val="24"/>
        </w:rPr>
      </w:pPr>
      <w:hyperlink r:id="rId48" w:tooltip="第43 點" w:history="1">
        <w:r w:rsidRPr="00AE62ED">
          <w:rPr>
            <w:rFonts w:ascii="Arial" w:eastAsia="新細明體" w:hAnsi="Arial" w:cs="Arial"/>
            <w:color w:val="FF0000"/>
            <w:kern w:val="0"/>
            <w:szCs w:val="24"/>
            <w:bdr w:val="none" w:sz="0" w:space="0" w:color="auto" w:frame="1"/>
          </w:rPr>
          <w:t>第</w:t>
        </w:r>
        <w:r w:rsidRPr="00AE62ED">
          <w:rPr>
            <w:rFonts w:ascii="Arial" w:eastAsia="新細明體" w:hAnsi="Arial" w:cs="Arial"/>
            <w:color w:val="FF0000"/>
            <w:kern w:val="0"/>
            <w:szCs w:val="24"/>
            <w:bdr w:val="none" w:sz="0" w:space="0" w:color="auto" w:frame="1"/>
          </w:rPr>
          <w:t xml:space="preserve"> 43 </w:t>
        </w:r>
        <w:r w:rsidRPr="00AE62ED">
          <w:rPr>
            <w:rFonts w:ascii="Arial" w:eastAsia="新細明體" w:hAnsi="Arial" w:cs="Arial"/>
            <w:color w:val="FF0000"/>
            <w:kern w:val="0"/>
            <w:szCs w:val="24"/>
            <w:bdr w:val="none" w:sz="0" w:space="0" w:color="auto" w:frame="1"/>
          </w:rPr>
          <w:t>點</w:t>
        </w:r>
      </w:hyperlink>
    </w:p>
    <w:p w:rsidR="00AE62ED" w:rsidRPr="00AE62ED" w:rsidRDefault="00AE62ED" w:rsidP="00AE62ED">
      <w:pPr>
        <w:widowControl/>
        <w:ind w:right="150"/>
        <w:textAlignment w:val="baseline"/>
        <w:rPr>
          <w:rFonts w:ascii="Arial" w:eastAsia="新細明體" w:hAnsi="Arial" w:cs="Arial"/>
          <w:color w:val="333333"/>
          <w:kern w:val="0"/>
          <w:szCs w:val="24"/>
        </w:rPr>
      </w:pPr>
      <w:r w:rsidRPr="00AE62ED">
        <w:rPr>
          <w:rFonts w:ascii="Arial" w:eastAsia="新細明體" w:hAnsi="Arial" w:cs="Arial"/>
          <w:color w:val="333333"/>
          <w:kern w:val="0"/>
          <w:szCs w:val="24"/>
        </w:rPr>
        <w:t>財產管理及使用單位，對於管理及使用之財產，應經常注意保養。</w:t>
      </w:r>
    </w:p>
    <w:p w:rsidR="00AE62ED" w:rsidRPr="00AE62ED" w:rsidRDefault="00AE62ED" w:rsidP="00AE62ED">
      <w:pPr>
        <w:widowControl/>
        <w:numPr>
          <w:ilvl w:val="1"/>
          <w:numId w:val="1"/>
        </w:numPr>
        <w:shd w:val="clear" w:color="auto" w:fill="FFFFFF"/>
        <w:ind w:left="0" w:right="150"/>
        <w:textAlignment w:val="baseline"/>
        <w:rPr>
          <w:rFonts w:ascii="Arial" w:eastAsia="新細明體" w:hAnsi="Arial" w:cs="Arial"/>
          <w:color w:val="333333"/>
          <w:kern w:val="0"/>
          <w:szCs w:val="24"/>
        </w:rPr>
      </w:pPr>
      <w:hyperlink r:id="rId49" w:tooltip="第44 點" w:history="1">
        <w:r w:rsidRPr="00AE62ED">
          <w:rPr>
            <w:rFonts w:ascii="Arial" w:eastAsia="新細明體" w:hAnsi="Arial" w:cs="Arial"/>
            <w:color w:val="FF0000"/>
            <w:kern w:val="0"/>
            <w:szCs w:val="24"/>
            <w:bdr w:val="none" w:sz="0" w:space="0" w:color="auto" w:frame="1"/>
          </w:rPr>
          <w:t>第</w:t>
        </w:r>
        <w:r w:rsidRPr="00AE62ED">
          <w:rPr>
            <w:rFonts w:ascii="Arial" w:eastAsia="新細明體" w:hAnsi="Arial" w:cs="Arial"/>
            <w:color w:val="FF0000"/>
            <w:kern w:val="0"/>
            <w:szCs w:val="24"/>
            <w:bdr w:val="none" w:sz="0" w:space="0" w:color="auto" w:frame="1"/>
          </w:rPr>
          <w:t xml:space="preserve"> 44 </w:t>
        </w:r>
        <w:r w:rsidRPr="00AE62ED">
          <w:rPr>
            <w:rFonts w:ascii="Arial" w:eastAsia="新細明體" w:hAnsi="Arial" w:cs="Arial"/>
            <w:color w:val="FF0000"/>
            <w:kern w:val="0"/>
            <w:szCs w:val="24"/>
            <w:bdr w:val="none" w:sz="0" w:space="0" w:color="auto" w:frame="1"/>
          </w:rPr>
          <w:t>點</w:t>
        </w:r>
      </w:hyperlink>
    </w:p>
    <w:p w:rsidR="00AE62ED" w:rsidRPr="00AE62ED" w:rsidRDefault="00AE62ED" w:rsidP="00AE62ED">
      <w:pPr>
        <w:widowControl/>
        <w:ind w:right="150"/>
        <w:textAlignment w:val="baseline"/>
        <w:rPr>
          <w:rFonts w:ascii="Arial" w:eastAsia="新細明體" w:hAnsi="Arial" w:cs="Arial"/>
          <w:color w:val="333333"/>
          <w:kern w:val="0"/>
          <w:szCs w:val="24"/>
        </w:rPr>
      </w:pPr>
      <w:r w:rsidRPr="00AE62ED">
        <w:rPr>
          <w:rFonts w:ascii="Arial" w:eastAsia="新細明體" w:hAnsi="Arial" w:cs="Arial"/>
          <w:color w:val="333333"/>
          <w:kern w:val="0"/>
          <w:szCs w:val="24"/>
        </w:rPr>
        <w:t>財產保養狀況之檢查，由財產管理單位或會同相關單位，依下列規定辦理：</w:t>
      </w:r>
    </w:p>
    <w:p w:rsidR="00AE62ED" w:rsidRPr="00AE62ED" w:rsidRDefault="00AE62ED" w:rsidP="00AE62ED">
      <w:pPr>
        <w:widowControl/>
        <w:ind w:right="150" w:hanging="720"/>
        <w:textAlignment w:val="baseline"/>
        <w:rPr>
          <w:rFonts w:ascii="Arial" w:eastAsia="新細明體" w:hAnsi="Arial" w:cs="Arial"/>
          <w:color w:val="333333"/>
          <w:kern w:val="0"/>
          <w:szCs w:val="24"/>
        </w:rPr>
      </w:pPr>
      <w:r w:rsidRPr="00AE62ED">
        <w:rPr>
          <w:rFonts w:ascii="Arial" w:eastAsia="新細明體" w:hAnsi="Arial" w:cs="Arial"/>
          <w:color w:val="333333"/>
          <w:kern w:val="0"/>
          <w:szCs w:val="24"/>
        </w:rPr>
        <w:t>（一）定期檢查：每年至少辦理一次。但非公司組織之國營事業，為因應特殊情形另有規定者，從其規定。</w:t>
      </w:r>
    </w:p>
    <w:p w:rsidR="00AE62ED" w:rsidRPr="00AE62ED" w:rsidRDefault="00AE62ED" w:rsidP="00AE62ED">
      <w:pPr>
        <w:widowControl/>
        <w:ind w:right="150"/>
        <w:textAlignment w:val="baseline"/>
        <w:rPr>
          <w:rFonts w:ascii="Arial" w:eastAsia="新細明體" w:hAnsi="Arial" w:cs="Arial"/>
          <w:color w:val="333333"/>
          <w:kern w:val="0"/>
          <w:szCs w:val="24"/>
        </w:rPr>
      </w:pPr>
      <w:r w:rsidRPr="00AE62ED">
        <w:rPr>
          <w:rFonts w:ascii="Arial" w:eastAsia="新細明體" w:hAnsi="Arial" w:cs="Arial"/>
          <w:color w:val="333333"/>
          <w:kern w:val="0"/>
          <w:szCs w:val="24"/>
        </w:rPr>
        <w:t>（二）緊急檢查：重大災害後立即辦理。</w:t>
      </w:r>
      <w:r w:rsidRPr="00AE62ED">
        <w:rPr>
          <w:rFonts w:ascii="Arial" w:eastAsia="新細明體" w:hAnsi="Arial" w:cs="Arial"/>
          <w:color w:val="333333"/>
          <w:kern w:val="0"/>
          <w:szCs w:val="24"/>
        </w:rPr>
        <w:br/>
      </w:r>
      <w:r w:rsidRPr="00AE62ED">
        <w:rPr>
          <w:rFonts w:ascii="Arial" w:eastAsia="新細明體" w:hAnsi="Arial" w:cs="Arial"/>
          <w:color w:val="333333"/>
          <w:kern w:val="0"/>
          <w:szCs w:val="24"/>
        </w:rPr>
        <w:t>（三）不定期檢查：遇必要時隨時辦理。</w:t>
      </w:r>
    </w:p>
    <w:p w:rsidR="00AE62ED" w:rsidRPr="00AE62ED" w:rsidRDefault="00AE62ED" w:rsidP="00AE62ED">
      <w:pPr>
        <w:widowControl/>
        <w:ind w:right="150" w:hanging="720"/>
        <w:textAlignment w:val="baseline"/>
        <w:rPr>
          <w:rFonts w:ascii="Arial" w:eastAsia="新細明體" w:hAnsi="Arial" w:cs="Arial"/>
          <w:color w:val="333333"/>
          <w:kern w:val="0"/>
          <w:szCs w:val="24"/>
        </w:rPr>
      </w:pPr>
      <w:r w:rsidRPr="00AE62ED">
        <w:rPr>
          <w:rFonts w:ascii="Arial" w:eastAsia="新細明體" w:hAnsi="Arial" w:cs="Arial"/>
          <w:color w:val="333333"/>
          <w:kern w:val="0"/>
          <w:szCs w:val="24"/>
        </w:rPr>
        <w:t>（四）實施保養狀況檢查時，應周密詳盡。檢查後，檢查人員應填具財產檢查單（格式如附件二）報請核</w:t>
      </w:r>
      <w:proofErr w:type="gramStart"/>
      <w:r w:rsidRPr="00AE62ED">
        <w:rPr>
          <w:rFonts w:ascii="Arial" w:eastAsia="新細明體" w:hAnsi="Arial" w:cs="Arial"/>
          <w:color w:val="333333"/>
          <w:kern w:val="0"/>
          <w:szCs w:val="24"/>
        </w:rPr>
        <w:t>閱</w:t>
      </w:r>
      <w:proofErr w:type="gramEnd"/>
      <w:r w:rsidRPr="00AE62ED">
        <w:rPr>
          <w:rFonts w:ascii="Arial" w:eastAsia="新細明體" w:hAnsi="Arial" w:cs="Arial"/>
          <w:color w:val="333333"/>
          <w:kern w:val="0"/>
          <w:szCs w:val="24"/>
        </w:rPr>
        <w:t>。</w:t>
      </w:r>
    </w:p>
    <w:p w:rsidR="00AE62ED" w:rsidRPr="00AE62ED" w:rsidRDefault="00AE62ED" w:rsidP="00AE62ED">
      <w:pPr>
        <w:widowControl/>
        <w:numPr>
          <w:ilvl w:val="1"/>
          <w:numId w:val="1"/>
        </w:numPr>
        <w:shd w:val="clear" w:color="auto" w:fill="FFFFFF"/>
        <w:ind w:left="0" w:right="150"/>
        <w:textAlignment w:val="baseline"/>
        <w:rPr>
          <w:rFonts w:ascii="Arial" w:eastAsia="新細明體" w:hAnsi="Arial" w:cs="Arial"/>
          <w:color w:val="333333"/>
          <w:kern w:val="0"/>
          <w:szCs w:val="24"/>
        </w:rPr>
      </w:pPr>
      <w:hyperlink r:id="rId50" w:tooltip="第45 點" w:history="1">
        <w:r w:rsidRPr="00AE62ED">
          <w:rPr>
            <w:rFonts w:ascii="Arial" w:eastAsia="新細明體" w:hAnsi="Arial" w:cs="Arial"/>
            <w:color w:val="FF0000"/>
            <w:kern w:val="0"/>
            <w:szCs w:val="24"/>
            <w:bdr w:val="none" w:sz="0" w:space="0" w:color="auto" w:frame="1"/>
          </w:rPr>
          <w:t>第</w:t>
        </w:r>
        <w:r w:rsidRPr="00AE62ED">
          <w:rPr>
            <w:rFonts w:ascii="Arial" w:eastAsia="新細明體" w:hAnsi="Arial" w:cs="Arial"/>
            <w:color w:val="FF0000"/>
            <w:kern w:val="0"/>
            <w:szCs w:val="24"/>
            <w:bdr w:val="none" w:sz="0" w:space="0" w:color="auto" w:frame="1"/>
          </w:rPr>
          <w:t xml:space="preserve"> 45 </w:t>
        </w:r>
        <w:r w:rsidRPr="00AE62ED">
          <w:rPr>
            <w:rFonts w:ascii="Arial" w:eastAsia="新細明體" w:hAnsi="Arial" w:cs="Arial"/>
            <w:color w:val="FF0000"/>
            <w:kern w:val="0"/>
            <w:szCs w:val="24"/>
            <w:bdr w:val="none" w:sz="0" w:space="0" w:color="auto" w:frame="1"/>
          </w:rPr>
          <w:t>點</w:t>
        </w:r>
      </w:hyperlink>
    </w:p>
    <w:p w:rsidR="00AE62ED" w:rsidRPr="00AE62ED" w:rsidRDefault="00AE62ED" w:rsidP="00AE62ED">
      <w:pPr>
        <w:widowControl/>
        <w:ind w:right="150"/>
        <w:textAlignment w:val="baseline"/>
        <w:rPr>
          <w:rFonts w:ascii="Arial" w:eastAsia="新細明體" w:hAnsi="Arial" w:cs="Arial"/>
          <w:color w:val="333333"/>
          <w:kern w:val="0"/>
          <w:szCs w:val="24"/>
        </w:rPr>
      </w:pPr>
      <w:r w:rsidRPr="00AE62ED">
        <w:rPr>
          <w:rFonts w:ascii="Arial" w:eastAsia="新細明體" w:hAnsi="Arial" w:cs="Arial"/>
          <w:color w:val="333333"/>
          <w:kern w:val="0"/>
          <w:szCs w:val="24"/>
        </w:rPr>
        <w:t>財產經檢查後，其需修理者，由財產管理單位通知使用單位填具財產請修單（範例格式如附件三），報請修理；其修理</w:t>
      </w:r>
      <w:proofErr w:type="gramStart"/>
      <w:r w:rsidRPr="00AE62ED">
        <w:rPr>
          <w:rFonts w:ascii="Arial" w:eastAsia="新細明體" w:hAnsi="Arial" w:cs="Arial"/>
          <w:color w:val="333333"/>
          <w:kern w:val="0"/>
          <w:szCs w:val="24"/>
        </w:rPr>
        <w:t>如須委商</w:t>
      </w:r>
      <w:proofErr w:type="gramEnd"/>
      <w:r w:rsidRPr="00AE62ED">
        <w:rPr>
          <w:rFonts w:ascii="Arial" w:eastAsia="新細明體" w:hAnsi="Arial" w:cs="Arial"/>
          <w:color w:val="333333"/>
          <w:kern w:val="0"/>
          <w:szCs w:val="24"/>
        </w:rPr>
        <w:t>處理，應依政府採購法及相關規定辦理。</w:t>
      </w:r>
    </w:p>
    <w:p w:rsidR="00AE62ED" w:rsidRPr="00AE62ED" w:rsidRDefault="00AE62ED" w:rsidP="00AE62ED">
      <w:pPr>
        <w:widowControl/>
        <w:numPr>
          <w:ilvl w:val="1"/>
          <w:numId w:val="1"/>
        </w:numPr>
        <w:shd w:val="clear" w:color="auto" w:fill="FFFFFF"/>
        <w:ind w:left="0" w:right="150"/>
        <w:textAlignment w:val="baseline"/>
        <w:rPr>
          <w:rFonts w:ascii="Arial" w:eastAsia="新細明體" w:hAnsi="Arial" w:cs="Arial"/>
          <w:color w:val="333333"/>
          <w:kern w:val="0"/>
          <w:szCs w:val="24"/>
        </w:rPr>
      </w:pPr>
      <w:hyperlink r:id="rId51" w:tooltip="第46 點" w:history="1">
        <w:r w:rsidRPr="00AE62ED">
          <w:rPr>
            <w:rFonts w:ascii="Arial" w:eastAsia="新細明體" w:hAnsi="Arial" w:cs="Arial"/>
            <w:color w:val="FF0000"/>
            <w:kern w:val="0"/>
            <w:szCs w:val="24"/>
            <w:bdr w:val="none" w:sz="0" w:space="0" w:color="auto" w:frame="1"/>
          </w:rPr>
          <w:t>第</w:t>
        </w:r>
        <w:r w:rsidRPr="00AE62ED">
          <w:rPr>
            <w:rFonts w:ascii="Arial" w:eastAsia="新細明體" w:hAnsi="Arial" w:cs="Arial"/>
            <w:color w:val="FF0000"/>
            <w:kern w:val="0"/>
            <w:szCs w:val="24"/>
            <w:bdr w:val="none" w:sz="0" w:space="0" w:color="auto" w:frame="1"/>
          </w:rPr>
          <w:t xml:space="preserve"> 46 </w:t>
        </w:r>
        <w:r w:rsidRPr="00AE62ED">
          <w:rPr>
            <w:rFonts w:ascii="Arial" w:eastAsia="新細明體" w:hAnsi="Arial" w:cs="Arial"/>
            <w:color w:val="FF0000"/>
            <w:kern w:val="0"/>
            <w:szCs w:val="24"/>
            <w:bdr w:val="none" w:sz="0" w:space="0" w:color="auto" w:frame="1"/>
          </w:rPr>
          <w:t>點</w:t>
        </w:r>
      </w:hyperlink>
    </w:p>
    <w:p w:rsidR="00AE62ED" w:rsidRPr="00AE62ED" w:rsidRDefault="00AE62ED" w:rsidP="00AE62ED">
      <w:pPr>
        <w:widowControl/>
        <w:ind w:right="150"/>
        <w:textAlignment w:val="baseline"/>
        <w:rPr>
          <w:rFonts w:ascii="Arial" w:eastAsia="新細明體" w:hAnsi="Arial" w:cs="Arial"/>
          <w:color w:val="333333"/>
          <w:kern w:val="0"/>
          <w:szCs w:val="24"/>
        </w:rPr>
      </w:pPr>
      <w:r w:rsidRPr="00AE62ED">
        <w:rPr>
          <w:rFonts w:ascii="Arial" w:eastAsia="新細明體" w:hAnsi="Arial" w:cs="Arial"/>
          <w:color w:val="333333"/>
          <w:kern w:val="0"/>
          <w:szCs w:val="24"/>
        </w:rPr>
        <w:t>財產之修理分下列各種：</w:t>
      </w:r>
      <w:r w:rsidRPr="00AE62ED">
        <w:rPr>
          <w:rFonts w:ascii="Arial" w:eastAsia="新細明體" w:hAnsi="Arial" w:cs="Arial"/>
          <w:color w:val="333333"/>
          <w:kern w:val="0"/>
          <w:szCs w:val="24"/>
        </w:rPr>
        <w:br/>
      </w:r>
      <w:r w:rsidRPr="00AE62ED">
        <w:rPr>
          <w:rFonts w:ascii="Arial" w:eastAsia="新細明體" w:hAnsi="Arial" w:cs="Arial"/>
          <w:color w:val="333333"/>
          <w:kern w:val="0"/>
          <w:szCs w:val="24"/>
        </w:rPr>
        <w:t>（一）緊急修理：</w:t>
      </w:r>
    </w:p>
    <w:p w:rsidR="00AE62ED" w:rsidRPr="00AE62ED" w:rsidRDefault="00AE62ED" w:rsidP="00AE62ED">
      <w:pPr>
        <w:widowControl/>
        <w:ind w:right="150"/>
        <w:textAlignment w:val="baseline"/>
        <w:rPr>
          <w:rFonts w:ascii="Arial" w:eastAsia="新細明體" w:hAnsi="Arial" w:cs="Arial"/>
          <w:color w:val="333333"/>
          <w:kern w:val="0"/>
          <w:szCs w:val="24"/>
        </w:rPr>
      </w:pPr>
      <w:r w:rsidRPr="00AE62ED">
        <w:rPr>
          <w:rFonts w:ascii="Arial" w:eastAsia="新細明體" w:hAnsi="Arial" w:cs="Arial"/>
          <w:color w:val="333333"/>
          <w:kern w:val="0"/>
          <w:szCs w:val="24"/>
        </w:rPr>
        <w:t>１、房屋或其他建築物傾斜、倒塌或嚴重滲漏者。</w:t>
      </w:r>
      <w:r w:rsidRPr="00AE62ED">
        <w:rPr>
          <w:rFonts w:ascii="Arial" w:eastAsia="新細明體" w:hAnsi="Arial" w:cs="Arial"/>
          <w:color w:val="333333"/>
          <w:kern w:val="0"/>
          <w:szCs w:val="24"/>
        </w:rPr>
        <w:br/>
      </w:r>
      <w:r w:rsidRPr="00AE62ED">
        <w:rPr>
          <w:rFonts w:ascii="Arial" w:eastAsia="新細明體" w:hAnsi="Arial" w:cs="Arial"/>
          <w:color w:val="333333"/>
          <w:kern w:val="0"/>
          <w:szCs w:val="24"/>
        </w:rPr>
        <w:t>２、房屋或其他建築物結構安全發生危險之虞者。</w:t>
      </w:r>
    </w:p>
    <w:p w:rsidR="00AE62ED" w:rsidRPr="00AE62ED" w:rsidRDefault="00AE62ED" w:rsidP="00AE62ED">
      <w:pPr>
        <w:widowControl/>
        <w:ind w:right="150" w:hanging="480"/>
        <w:textAlignment w:val="baseline"/>
        <w:rPr>
          <w:rFonts w:ascii="Arial" w:eastAsia="新細明體" w:hAnsi="Arial" w:cs="Arial"/>
          <w:color w:val="333333"/>
          <w:kern w:val="0"/>
          <w:szCs w:val="24"/>
        </w:rPr>
      </w:pPr>
      <w:r w:rsidRPr="00AE62ED">
        <w:rPr>
          <w:rFonts w:ascii="Arial" w:eastAsia="新細明體" w:hAnsi="Arial" w:cs="Arial"/>
          <w:color w:val="333333"/>
          <w:kern w:val="0"/>
          <w:szCs w:val="24"/>
        </w:rPr>
        <w:t>３、儀器、器材及其他重要設備遭受損壞，影響業務進行者。</w:t>
      </w:r>
    </w:p>
    <w:p w:rsidR="00AE62ED" w:rsidRPr="00AE62ED" w:rsidRDefault="00AE62ED" w:rsidP="00AE62ED">
      <w:pPr>
        <w:widowControl/>
        <w:ind w:right="150"/>
        <w:textAlignment w:val="baseline"/>
        <w:rPr>
          <w:rFonts w:ascii="Arial" w:eastAsia="新細明體" w:hAnsi="Arial" w:cs="Arial"/>
          <w:color w:val="333333"/>
          <w:kern w:val="0"/>
          <w:szCs w:val="24"/>
        </w:rPr>
      </w:pPr>
      <w:r w:rsidRPr="00AE62ED">
        <w:rPr>
          <w:rFonts w:ascii="Arial" w:eastAsia="新細明體" w:hAnsi="Arial" w:cs="Arial"/>
          <w:color w:val="333333"/>
          <w:kern w:val="0"/>
          <w:szCs w:val="24"/>
        </w:rPr>
        <w:t>（二）普通修理：</w:t>
      </w:r>
    </w:p>
    <w:p w:rsidR="00AE62ED" w:rsidRPr="00AE62ED" w:rsidRDefault="00AE62ED" w:rsidP="00AE62ED">
      <w:pPr>
        <w:widowControl/>
        <w:ind w:right="150"/>
        <w:textAlignment w:val="baseline"/>
        <w:rPr>
          <w:rFonts w:ascii="Arial" w:eastAsia="新細明體" w:hAnsi="Arial" w:cs="Arial"/>
          <w:color w:val="333333"/>
          <w:kern w:val="0"/>
          <w:szCs w:val="24"/>
        </w:rPr>
      </w:pPr>
      <w:r w:rsidRPr="00AE62ED">
        <w:rPr>
          <w:rFonts w:ascii="Arial" w:eastAsia="新細明體" w:hAnsi="Arial" w:cs="Arial"/>
          <w:color w:val="333333"/>
          <w:kern w:val="0"/>
          <w:szCs w:val="24"/>
        </w:rPr>
        <w:t>１、房屋及其固定設備破漏，牆壁門窗損壞者。</w:t>
      </w:r>
      <w:r w:rsidRPr="00AE62ED">
        <w:rPr>
          <w:rFonts w:ascii="Arial" w:eastAsia="新細明體" w:hAnsi="Arial" w:cs="Arial"/>
          <w:color w:val="333333"/>
          <w:kern w:val="0"/>
          <w:szCs w:val="24"/>
        </w:rPr>
        <w:br/>
      </w:r>
      <w:r w:rsidRPr="00AE62ED">
        <w:rPr>
          <w:rFonts w:ascii="Arial" w:eastAsia="新細明體" w:hAnsi="Arial" w:cs="Arial"/>
          <w:color w:val="333333"/>
          <w:kern w:val="0"/>
          <w:szCs w:val="24"/>
        </w:rPr>
        <w:t>２、家具什物損壞，尚堪使用者。</w:t>
      </w:r>
      <w:r w:rsidRPr="00AE62ED">
        <w:rPr>
          <w:rFonts w:ascii="Arial" w:eastAsia="新細明體" w:hAnsi="Arial" w:cs="Arial"/>
          <w:color w:val="333333"/>
          <w:kern w:val="0"/>
          <w:szCs w:val="24"/>
        </w:rPr>
        <w:br/>
      </w:r>
      <w:r w:rsidRPr="00AE62ED">
        <w:rPr>
          <w:rFonts w:ascii="Arial" w:eastAsia="新細明體" w:hAnsi="Arial" w:cs="Arial"/>
          <w:color w:val="333333"/>
          <w:kern w:val="0"/>
          <w:szCs w:val="24"/>
        </w:rPr>
        <w:t>３、器具及其他財產損壞或發生故障者。</w:t>
      </w:r>
    </w:p>
    <w:p w:rsidR="00AE62ED" w:rsidRPr="00AE62ED" w:rsidRDefault="00AE62ED" w:rsidP="00AE62ED">
      <w:pPr>
        <w:widowControl/>
        <w:numPr>
          <w:ilvl w:val="1"/>
          <w:numId w:val="1"/>
        </w:numPr>
        <w:shd w:val="clear" w:color="auto" w:fill="FFFFFF"/>
        <w:ind w:left="0" w:right="150"/>
        <w:textAlignment w:val="baseline"/>
        <w:rPr>
          <w:rFonts w:ascii="Arial" w:eastAsia="新細明體" w:hAnsi="Arial" w:cs="Arial"/>
          <w:color w:val="333333"/>
          <w:kern w:val="0"/>
          <w:szCs w:val="24"/>
        </w:rPr>
      </w:pPr>
      <w:hyperlink r:id="rId52" w:tooltip="第47 點" w:history="1">
        <w:r w:rsidRPr="00AE62ED">
          <w:rPr>
            <w:rFonts w:ascii="Arial" w:eastAsia="新細明體" w:hAnsi="Arial" w:cs="Arial"/>
            <w:color w:val="FF0000"/>
            <w:kern w:val="0"/>
            <w:szCs w:val="24"/>
            <w:bdr w:val="none" w:sz="0" w:space="0" w:color="auto" w:frame="1"/>
          </w:rPr>
          <w:t>第</w:t>
        </w:r>
        <w:r w:rsidRPr="00AE62ED">
          <w:rPr>
            <w:rFonts w:ascii="Arial" w:eastAsia="新細明體" w:hAnsi="Arial" w:cs="Arial"/>
            <w:color w:val="FF0000"/>
            <w:kern w:val="0"/>
            <w:szCs w:val="24"/>
            <w:bdr w:val="none" w:sz="0" w:space="0" w:color="auto" w:frame="1"/>
          </w:rPr>
          <w:t xml:space="preserve"> 47 </w:t>
        </w:r>
        <w:r w:rsidRPr="00AE62ED">
          <w:rPr>
            <w:rFonts w:ascii="Arial" w:eastAsia="新細明體" w:hAnsi="Arial" w:cs="Arial"/>
            <w:color w:val="FF0000"/>
            <w:kern w:val="0"/>
            <w:szCs w:val="24"/>
            <w:bdr w:val="none" w:sz="0" w:space="0" w:color="auto" w:frame="1"/>
          </w:rPr>
          <w:t>點</w:t>
        </w:r>
      </w:hyperlink>
    </w:p>
    <w:p w:rsidR="00AE62ED" w:rsidRPr="00AE62ED" w:rsidRDefault="00AE62ED" w:rsidP="00AE62ED">
      <w:pPr>
        <w:widowControl/>
        <w:ind w:right="150"/>
        <w:textAlignment w:val="baseline"/>
        <w:rPr>
          <w:rFonts w:ascii="Arial" w:eastAsia="新細明體" w:hAnsi="Arial" w:cs="Arial"/>
          <w:color w:val="333333"/>
          <w:kern w:val="0"/>
          <w:szCs w:val="24"/>
        </w:rPr>
      </w:pPr>
      <w:r w:rsidRPr="00AE62ED">
        <w:rPr>
          <w:rFonts w:ascii="Arial" w:eastAsia="新細明體" w:hAnsi="Arial" w:cs="Arial"/>
          <w:color w:val="333333"/>
          <w:kern w:val="0"/>
          <w:szCs w:val="24"/>
        </w:rPr>
        <w:t>火災之防範應注意下列事項：</w:t>
      </w:r>
      <w:r w:rsidRPr="00AE62ED">
        <w:rPr>
          <w:rFonts w:ascii="Arial" w:eastAsia="新細明體" w:hAnsi="Arial" w:cs="Arial"/>
          <w:color w:val="333333"/>
          <w:kern w:val="0"/>
          <w:szCs w:val="24"/>
        </w:rPr>
        <w:t> </w:t>
      </w:r>
      <w:r w:rsidRPr="00AE62ED">
        <w:rPr>
          <w:rFonts w:ascii="Arial" w:eastAsia="新細明體" w:hAnsi="Arial" w:cs="Arial"/>
          <w:color w:val="333333"/>
          <w:kern w:val="0"/>
          <w:szCs w:val="24"/>
        </w:rPr>
        <w:br/>
      </w:r>
      <w:r w:rsidRPr="00AE62ED">
        <w:rPr>
          <w:rFonts w:ascii="Arial" w:eastAsia="新細明體" w:hAnsi="Arial" w:cs="Arial"/>
          <w:color w:val="333333"/>
          <w:kern w:val="0"/>
          <w:szCs w:val="24"/>
        </w:rPr>
        <w:t>（一）滅火機、滅火彈之安置地點及其時效。</w:t>
      </w:r>
      <w:r w:rsidRPr="00AE62ED">
        <w:rPr>
          <w:rFonts w:ascii="Arial" w:eastAsia="新細明體" w:hAnsi="Arial" w:cs="Arial"/>
          <w:color w:val="333333"/>
          <w:kern w:val="0"/>
          <w:szCs w:val="24"/>
        </w:rPr>
        <w:t> </w:t>
      </w:r>
      <w:r w:rsidRPr="00AE62ED">
        <w:rPr>
          <w:rFonts w:ascii="Arial" w:eastAsia="新細明體" w:hAnsi="Arial" w:cs="Arial"/>
          <w:color w:val="333333"/>
          <w:kern w:val="0"/>
          <w:szCs w:val="24"/>
        </w:rPr>
        <w:br/>
      </w:r>
      <w:r w:rsidRPr="00AE62ED">
        <w:rPr>
          <w:rFonts w:ascii="Arial" w:eastAsia="新細明體" w:hAnsi="Arial" w:cs="Arial"/>
          <w:color w:val="333333"/>
          <w:kern w:val="0"/>
          <w:szCs w:val="24"/>
        </w:rPr>
        <w:t>（二）自來水龍頭、消防栓、帆布水管、蓄水池等設置地點。</w:t>
      </w:r>
      <w:r w:rsidRPr="00AE62ED">
        <w:rPr>
          <w:rFonts w:ascii="Arial" w:eastAsia="新細明體" w:hAnsi="Arial" w:cs="Arial"/>
          <w:color w:val="333333"/>
          <w:kern w:val="0"/>
          <w:szCs w:val="24"/>
        </w:rPr>
        <w:t> </w:t>
      </w:r>
      <w:r w:rsidRPr="00AE62ED">
        <w:rPr>
          <w:rFonts w:ascii="Arial" w:eastAsia="新細明體" w:hAnsi="Arial" w:cs="Arial"/>
          <w:color w:val="333333"/>
          <w:kern w:val="0"/>
          <w:szCs w:val="24"/>
        </w:rPr>
        <w:br/>
      </w:r>
      <w:r w:rsidRPr="00AE62ED">
        <w:rPr>
          <w:rFonts w:ascii="Arial" w:eastAsia="新細明體" w:hAnsi="Arial" w:cs="Arial"/>
          <w:color w:val="333333"/>
          <w:kern w:val="0"/>
          <w:szCs w:val="24"/>
        </w:rPr>
        <w:t>（三）防火水桶、</w:t>
      </w:r>
      <w:proofErr w:type="gramStart"/>
      <w:r w:rsidRPr="00AE62ED">
        <w:rPr>
          <w:rFonts w:ascii="Arial" w:eastAsia="新細明體" w:hAnsi="Arial" w:cs="Arial"/>
          <w:color w:val="333333"/>
          <w:kern w:val="0"/>
          <w:szCs w:val="24"/>
        </w:rPr>
        <w:t>砂桶</w:t>
      </w:r>
      <w:proofErr w:type="gramEnd"/>
      <w:r w:rsidRPr="00AE62ED">
        <w:rPr>
          <w:rFonts w:ascii="Arial" w:eastAsia="新細明體" w:hAnsi="Arial" w:cs="Arial"/>
          <w:color w:val="333333"/>
          <w:kern w:val="0"/>
          <w:szCs w:val="24"/>
        </w:rPr>
        <w:t>，及能盛水之器皿放置處所。</w:t>
      </w:r>
      <w:r w:rsidRPr="00AE62ED">
        <w:rPr>
          <w:rFonts w:ascii="Arial" w:eastAsia="新細明體" w:hAnsi="Arial" w:cs="Arial"/>
          <w:color w:val="333333"/>
          <w:kern w:val="0"/>
          <w:szCs w:val="24"/>
        </w:rPr>
        <w:t> </w:t>
      </w:r>
      <w:r w:rsidRPr="00AE62ED">
        <w:rPr>
          <w:rFonts w:ascii="Arial" w:eastAsia="新細明體" w:hAnsi="Arial" w:cs="Arial"/>
          <w:color w:val="333333"/>
          <w:kern w:val="0"/>
          <w:szCs w:val="24"/>
        </w:rPr>
        <w:br/>
      </w:r>
      <w:r w:rsidRPr="00AE62ED">
        <w:rPr>
          <w:rFonts w:ascii="Arial" w:eastAsia="新細明體" w:hAnsi="Arial" w:cs="Arial"/>
          <w:color w:val="333333"/>
          <w:kern w:val="0"/>
          <w:szCs w:val="24"/>
        </w:rPr>
        <w:t>（四）消防隊地點及電話號碼。</w:t>
      </w:r>
      <w:r w:rsidRPr="00AE62ED">
        <w:rPr>
          <w:rFonts w:ascii="Arial" w:eastAsia="新細明體" w:hAnsi="Arial" w:cs="Arial"/>
          <w:color w:val="333333"/>
          <w:kern w:val="0"/>
          <w:szCs w:val="24"/>
        </w:rPr>
        <w:t> </w:t>
      </w:r>
    </w:p>
    <w:p w:rsidR="00AE62ED" w:rsidRPr="00AE62ED" w:rsidRDefault="00AE62ED" w:rsidP="00AE62ED">
      <w:pPr>
        <w:widowControl/>
        <w:ind w:right="150" w:hanging="720"/>
        <w:textAlignment w:val="baseline"/>
        <w:rPr>
          <w:rFonts w:ascii="Arial" w:eastAsia="新細明體" w:hAnsi="Arial" w:cs="Arial"/>
          <w:color w:val="333333"/>
          <w:kern w:val="0"/>
          <w:szCs w:val="24"/>
        </w:rPr>
      </w:pPr>
      <w:r w:rsidRPr="00AE62ED">
        <w:rPr>
          <w:rFonts w:ascii="Arial" w:eastAsia="新細明體" w:hAnsi="Arial" w:cs="Arial"/>
          <w:color w:val="333333"/>
          <w:kern w:val="0"/>
          <w:szCs w:val="24"/>
        </w:rPr>
        <w:t>（五）柴、炭、煤油、汽油、化學藥品及紙張等危險易燃物品，應專設處所隔離儲藏，並注意電線電路之檢查。</w:t>
      </w:r>
    </w:p>
    <w:p w:rsidR="00AE62ED" w:rsidRPr="00AE62ED" w:rsidRDefault="00AE62ED" w:rsidP="00AE62ED">
      <w:pPr>
        <w:widowControl/>
        <w:ind w:right="150" w:hanging="720"/>
        <w:textAlignment w:val="baseline"/>
        <w:rPr>
          <w:rFonts w:ascii="Arial" w:eastAsia="新細明體" w:hAnsi="Arial" w:cs="Arial"/>
          <w:color w:val="333333"/>
          <w:kern w:val="0"/>
          <w:szCs w:val="24"/>
        </w:rPr>
      </w:pPr>
      <w:r w:rsidRPr="00AE62ED">
        <w:rPr>
          <w:rFonts w:ascii="Arial" w:eastAsia="新細明體" w:hAnsi="Arial" w:cs="Arial"/>
          <w:color w:val="333333"/>
          <w:kern w:val="0"/>
          <w:szCs w:val="24"/>
        </w:rPr>
        <w:t>（六）火警發生時，應立即以電話報告消防隊，一面發出警報，並利用滅火設備先行搶救。</w:t>
      </w:r>
    </w:p>
    <w:p w:rsidR="00AE62ED" w:rsidRPr="00AE62ED" w:rsidRDefault="00AE62ED" w:rsidP="00AE62ED">
      <w:pPr>
        <w:widowControl/>
        <w:numPr>
          <w:ilvl w:val="1"/>
          <w:numId w:val="1"/>
        </w:numPr>
        <w:shd w:val="clear" w:color="auto" w:fill="FFFFFF"/>
        <w:ind w:left="0" w:right="150"/>
        <w:textAlignment w:val="baseline"/>
        <w:rPr>
          <w:rFonts w:ascii="Arial" w:eastAsia="新細明體" w:hAnsi="Arial" w:cs="Arial"/>
          <w:color w:val="333333"/>
          <w:kern w:val="0"/>
          <w:szCs w:val="24"/>
        </w:rPr>
      </w:pPr>
      <w:hyperlink r:id="rId53" w:tooltip="第48 點" w:history="1">
        <w:r w:rsidRPr="00AE62ED">
          <w:rPr>
            <w:rFonts w:ascii="Arial" w:eastAsia="新細明體" w:hAnsi="Arial" w:cs="Arial"/>
            <w:color w:val="FF0000"/>
            <w:kern w:val="0"/>
            <w:szCs w:val="24"/>
            <w:bdr w:val="none" w:sz="0" w:space="0" w:color="auto" w:frame="1"/>
          </w:rPr>
          <w:t>第</w:t>
        </w:r>
        <w:r w:rsidRPr="00AE62ED">
          <w:rPr>
            <w:rFonts w:ascii="Arial" w:eastAsia="新細明體" w:hAnsi="Arial" w:cs="Arial"/>
            <w:color w:val="FF0000"/>
            <w:kern w:val="0"/>
            <w:szCs w:val="24"/>
            <w:bdr w:val="none" w:sz="0" w:space="0" w:color="auto" w:frame="1"/>
          </w:rPr>
          <w:t xml:space="preserve"> 48 </w:t>
        </w:r>
        <w:r w:rsidRPr="00AE62ED">
          <w:rPr>
            <w:rFonts w:ascii="Arial" w:eastAsia="新細明體" w:hAnsi="Arial" w:cs="Arial"/>
            <w:color w:val="FF0000"/>
            <w:kern w:val="0"/>
            <w:szCs w:val="24"/>
            <w:bdr w:val="none" w:sz="0" w:space="0" w:color="auto" w:frame="1"/>
          </w:rPr>
          <w:t>點</w:t>
        </w:r>
      </w:hyperlink>
    </w:p>
    <w:p w:rsidR="00AE62ED" w:rsidRPr="00AE62ED" w:rsidRDefault="00AE62ED" w:rsidP="00AE62ED">
      <w:pPr>
        <w:widowControl/>
        <w:ind w:right="150"/>
        <w:textAlignment w:val="baseline"/>
        <w:rPr>
          <w:rFonts w:ascii="Arial" w:eastAsia="新細明體" w:hAnsi="Arial" w:cs="Arial"/>
          <w:color w:val="333333"/>
          <w:kern w:val="0"/>
          <w:szCs w:val="24"/>
        </w:rPr>
      </w:pPr>
      <w:r w:rsidRPr="00AE62ED">
        <w:rPr>
          <w:rFonts w:ascii="Arial" w:eastAsia="新細明體" w:hAnsi="Arial" w:cs="Arial"/>
          <w:color w:val="333333"/>
          <w:kern w:val="0"/>
          <w:szCs w:val="24"/>
        </w:rPr>
        <w:t>風災、水災之防範應注意下列事項：</w:t>
      </w:r>
      <w:r w:rsidRPr="00AE62ED">
        <w:rPr>
          <w:rFonts w:ascii="Arial" w:eastAsia="新細明體" w:hAnsi="Arial" w:cs="Arial"/>
          <w:color w:val="333333"/>
          <w:kern w:val="0"/>
          <w:szCs w:val="24"/>
        </w:rPr>
        <w:t> </w:t>
      </w:r>
      <w:r w:rsidRPr="00AE62ED">
        <w:rPr>
          <w:rFonts w:ascii="Arial" w:eastAsia="新細明體" w:hAnsi="Arial" w:cs="Arial"/>
          <w:color w:val="333333"/>
          <w:kern w:val="0"/>
          <w:szCs w:val="24"/>
        </w:rPr>
        <w:br/>
      </w:r>
      <w:r w:rsidRPr="00AE62ED">
        <w:rPr>
          <w:rFonts w:ascii="Arial" w:eastAsia="新細明體" w:hAnsi="Arial" w:cs="Arial"/>
          <w:color w:val="333333"/>
          <w:kern w:val="0"/>
          <w:szCs w:val="24"/>
        </w:rPr>
        <w:t>（一）颱風警報發布後，應注意其發展，預為處置。</w:t>
      </w:r>
      <w:r w:rsidRPr="00AE62ED">
        <w:rPr>
          <w:rFonts w:ascii="Arial" w:eastAsia="新細明體" w:hAnsi="Arial" w:cs="Arial"/>
          <w:color w:val="333333"/>
          <w:kern w:val="0"/>
          <w:szCs w:val="24"/>
        </w:rPr>
        <w:t> </w:t>
      </w:r>
      <w:r w:rsidRPr="00AE62ED">
        <w:rPr>
          <w:rFonts w:ascii="Arial" w:eastAsia="新細明體" w:hAnsi="Arial" w:cs="Arial"/>
          <w:color w:val="333333"/>
          <w:kern w:val="0"/>
          <w:szCs w:val="24"/>
        </w:rPr>
        <w:br/>
      </w:r>
      <w:r w:rsidRPr="00AE62ED">
        <w:rPr>
          <w:rFonts w:ascii="Arial" w:eastAsia="新細明體" w:hAnsi="Arial" w:cs="Arial"/>
          <w:color w:val="333333"/>
          <w:kern w:val="0"/>
          <w:szCs w:val="24"/>
        </w:rPr>
        <w:lastRenderedPageBreak/>
        <w:t>（二）房屋之門窗，應予關閉。</w:t>
      </w:r>
      <w:r w:rsidRPr="00AE62ED">
        <w:rPr>
          <w:rFonts w:ascii="Arial" w:eastAsia="新細明體" w:hAnsi="Arial" w:cs="Arial"/>
          <w:color w:val="333333"/>
          <w:kern w:val="0"/>
          <w:szCs w:val="24"/>
        </w:rPr>
        <w:t> </w:t>
      </w:r>
      <w:r w:rsidRPr="00AE62ED">
        <w:rPr>
          <w:rFonts w:ascii="Arial" w:eastAsia="新細明體" w:hAnsi="Arial" w:cs="Arial"/>
          <w:color w:val="333333"/>
          <w:kern w:val="0"/>
          <w:szCs w:val="24"/>
        </w:rPr>
        <w:br/>
      </w:r>
      <w:r w:rsidRPr="00AE62ED">
        <w:rPr>
          <w:rFonts w:ascii="Arial" w:eastAsia="新細明體" w:hAnsi="Arial" w:cs="Arial"/>
          <w:color w:val="333333"/>
          <w:kern w:val="0"/>
          <w:szCs w:val="24"/>
        </w:rPr>
        <w:t>（三）門窗損壞，無法關閉或關閉</w:t>
      </w:r>
      <w:proofErr w:type="gramStart"/>
      <w:r w:rsidRPr="00AE62ED">
        <w:rPr>
          <w:rFonts w:ascii="Arial" w:eastAsia="新細明體" w:hAnsi="Arial" w:cs="Arial"/>
          <w:color w:val="333333"/>
          <w:kern w:val="0"/>
          <w:szCs w:val="24"/>
        </w:rPr>
        <w:t>不緊者</w:t>
      </w:r>
      <w:proofErr w:type="gramEnd"/>
      <w:r w:rsidRPr="00AE62ED">
        <w:rPr>
          <w:rFonts w:ascii="Arial" w:eastAsia="新細明體" w:hAnsi="Arial" w:cs="Arial"/>
          <w:color w:val="333333"/>
          <w:kern w:val="0"/>
          <w:szCs w:val="24"/>
        </w:rPr>
        <w:t>，應予</w:t>
      </w:r>
      <w:proofErr w:type="gramStart"/>
      <w:r w:rsidRPr="00AE62ED">
        <w:rPr>
          <w:rFonts w:ascii="Arial" w:eastAsia="新細明體" w:hAnsi="Arial" w:cs="Arial"/>
          <w:color w:val="333333"/>
          <w:kern w:val="0"/>
          <w:szCs w:val="24"/>
        </w:rPr>
        <w:t>釘固。</w:t>
      </w:r>
      <w:proofErr w:type="gramEnd"/>
      <w:r w:rsidRPr="00AE62ED">
        <w:rPr>
          <w:rFonts w:ascii="Arial" w:eastAsia="新細明體" w:hAnsi="Arial" w:cs="Arial"/>
          <w:color w:val="333333"/>
          <w:kern w:val="0"/>
          <w:szCs w:val="24"/>
        </w:rPr>
        <w:t> </w:t>
      </w:r>
    </w:p>
    <w:p w:rsidR="00AE62ED" w:rsidRPr="00AE62ED" w:rsidRDefault="00AE62ED" w:rsidP="00AE62ED">
      <w:pPr>
        <w:widowControl/>
        <w:ind w:right="150" w:hanging="720"/>
        <w:textAlignment w:val="baseline"/>
        <w:rPr>
          <w:rFonts w:ascii="Arial" w:eastAsia="新細明體" w:hAnsi="Arial" w:cs="Arial"/>
          <w:color w:val="333333"/>
          <w:kern w:val="0"/>
          <w:szCs w:val="24"/>
        </w:rPr>
      </w:pPr>
      <w:r w:rsidRPr="00AE62ED">
        <w:rPr>
          <w:rFonts w:ascii="Arial" w:eastAsia="新細明體" w:hAnsi="Arial" w:cs="Arial"/>
          <w:color w:val="333333"/>
          <w:kern w:val="0"/>
          <w:szCs w:val="24"/>
        </w:rPr>
        <w:t>（四）</w:t>
      </w:r>
      <w:proofErr w:type="gramStart"/>
      <w:r w:rsidRPr="00AE62ED">
        <w:rPr>
          <w:rFonts w:ascii="Arial" w:eastAsia="新細明體" w:hAnsi="Arial" w:cs="Arial"/>
          <w:color w:val="333333"/>
          <w:kern w:val="0"/>
          <w:szCs w:val="24"/>
        </w:rPr>
        <w:t>樑</w:t>
      </w:r>
      <w:proofErr w:type="gramEnd"/>
      <w:r w:rsidRPr="00AE62ED">
        <w:rPr>
          <w:rFonts w:ascii="Arial" w:eastAsia="新細明體" w:hAnsi="Arial" w:cs="Arial"/>
          <w:color w:val="333333"/>
          <w:kern w:val="0"/>
          <w:szCs w:val="24"/>
        </w:rPr>
        <w:t>柱損壞，榫頭脫落，致房屋發生傾斜者，應予釘牢並</w:t>
      </w:r>
      <w:proofErr w:type="gramStart"/>
      <w:r w:rsidRPr="00AE62ED">
        <w:rPr>
          <w:rFonts w:ascii="Arial" w:eastAsia="新細明體" w:hAnsi="Arial" w:cs="Arial"/>
          <w:color w:val="333333"/>
          <w:kern w:val="0"/>
          <w:szCs w:val="24"/>
        </w:rPr>
        <w:t>加抵柱</w:t>
      </w:r>
      <w:proofErr w:type="gramEnd"/>
      <w:r w:rsidRPr="00AE62ED">
        <w:rPr>
          <w:rFonts w:ascii="Arial" w:eastAsia="新細明體" w:hAnsi="Arial" w:cs="Arial"/>
          <w:color w:val="333333"/>
          <w:kern w:val="0"/>
          <w:szCs w:val="24"/>
        </w:rPr>
        <w:t>。</w:t>
      </w:r>
    </w:p>
    <w:p w:rsidR="00AE62ED" w:rsidRPr="00AE62ED" w:rsidRDefault="00AE62ED" w:rsidP="00AE62ED">
      <w:pPr>
        <w:widowControl/>
        <w:ind w:right="150"/>
        <w:textAlignment w:val="baseline"/>
        <w:rPr>
          <w:rFonts w:ascii="Arial" w:eastAsia="新細明體" w:hAnsi="Arial" w:cs="Arial"/>
          <w:color w:val="333333"/>
          <w:kern w:val="0"/>
          <w:szCs w:val="24"/>
        </w:rPr>
      </w:pPr>
      <w:r w:rsidRPr="00AE62ED">
        <w:rPr>
          <w:rFonts w:ascii="Arial" w:eastAsia="新細明體" w:hAnsi="Arial" w:cs="Arial"/>
          <w:color w:val="333333"/>
          <w:kern w:val="0"/>
          <w:szCs w:val="24"/>
        </w:rPr>
        <w:t>（五）下水道堵塞者，應予疏通。</w:t>
      </w:r>
      <w:r w:rsidRPr="00AE62ED">
        <w:rPr>
          <w:rFonts w:ascii="Arial" w:eastAsia="新細明體" w:hAnsi="Arial" w:cs="Arial"/>
          <w:color w:val="333333"/>
          <w:kern w:val="0"/>
          <w:szCs w:val="24"/>
        </w:rPr>
        <w:t> </w:t>
      </w:r>
    </w:p>
    <w:p w:rsidR="00AE62ED" w:rsidRPr="00AE62ED" w:rsidRDefault="00AE62ED" w:rsidP="00AE62ED">
      <w:pPr>
        <w:widowControl/>
        <w:ind w:right="150" w:hanging="720"/>
        <w:textAlignment w:val="baseline"/>
        <w:rPr>
          <w:rFonts w:ascii="Arial" w:eastAsia="新細明體" w:hAnsi="Arial" w:cs="Arial"/>
          <w:color w:val="333333"/>
          <w:kern w:val="0"/>
          <w:szCs w:val="24"/>
        </w:rPr>
      </w:pPr>
      <w:r w:rsidRPr="00AE62ED">
        <w:rPr>
          <w:rFonts w:ascii="Arial" w:eastAsia="新細明體" w:hAnsi="Arial" w:cs="Arial"/>
          <w:color w:val="333333"/>
          <w:kern w:val="0"/>
          <w:szCs w:val="24"/>
        </w:rPr>
        <w:t>（六）可移動之財產，易受颱風損毀者，應</w:t>
      </w:r>
      <w:proofErr w:type="gramStart"/>
      <w:r w:rsidRPr="00AE62ED">
        <w:rPr>
          <w:rFonts w:ascii="Arial" w:eastAsia="新細明體" w:hAnsi="Arial" w:cs="Arial"/>
          <w:color w:val="333333"/>
          <w:kern w:val="0"/>
          <w:szCs w:val="24"/>
        </w:rPr>
        <w:t>儘</w:t>
      </w:r>
      <w:proofErr w:type="gramEnd"/>
      <w:r w:rsidRPr="00AE62ED">
        <w:rPr>
          <w:rFonts w:ascii="Arial" w:eastAsia="新細明體" w:hAnsi="Arial" w:cs="Arial"/>
          <w:color w:val="333333"/>
          <w:kern w:val="0"/>
          <w:szCs w:val="24"/>
        </w:rPr>
        <w:t>可能</w:t>
      </w:r>
      <w:proofErr w:type="gramStart"/>
      <w:r w:rsidRPr="00AE62ED">
        <w:rPr>
          <w:rFonts w:ascii="Arial" w:eastAsia="新細明體" w:hAnsi="Arial" w:cs="Arial"/>
          <w:color w:val="333333"/>
          <w:kern w:val="0"/>
          <w:szCs w:val="24"/>
        </w:rPr>
        <w:t>移存室內</w:t>
      </w:r>
      <w:proofErr w:type="gramEnd"/>
      <w:r w:rsidRPr="00AE62ED">
        <w:rPr>
          <w:rFonts w:ascii="Arial" w:eastAsia="新細明體" w:hAnsi="Arial" w:cs="Arial"/>
          <w:color w:val="333333"/>
          <w:kern w:val="0"/>
          <w:szCs w:val="24"/>
        </w:rPr>
        <w:t>或其他安全處所。</w:t>
      </w:r>
    </w:p>
    <w:p w:rsidR="00AE62ED" w:rsidRPr="00AE62ED" w:rsidRDefault="00AE62ED" w:rsidP="00AE62ED">
      <w:pPr>
        <w:widowControl/>
        <w:ind w:right="150"/>
        <w:textAlignment w:val="baseline"/>
        <w:rPr>
          <w:rFonts w:ascii="Arial" w:eastAsia="新細明體" w:hAnsi="Arial" w:cs="Arial"/>
          <w:color w:val="333333"/>
          <w:kern w:val="0"/>
          <w:szCs w:val="24"/>
        </w:rPr>
      </w:pPr>
      <w:r w:rsidRPr="00AE62ED">
        <w:rPr>
          <w:rFonts w:ascii="Arial" w:eastAsia="新細明體" w:hAnsi="Arial" w:cs="Arial"/>
          <w:color w:val="333333"/>
          <w:kern w:val="0"/>
          <w:szCs w:val="24"/>
        </w:rPr>
        <w:t>（七）廚房內餘存火種，應予熄滅；電源應及時關閉。</w:t>
      </w:r>
    </w:p>
    <w:p w:rsidR="00AE62ED" w:rsidRPr="00AE62ED" w:rsidRDefault="00AE62ED" w:rsidP="00AE62ED">
      <w:pPr>
        <w:widowControl/>
        <w:numPr>
          <w:ilvl w:val="1"/>
          <w:numId w:val="1"/>
        </w:numPr>
        <w:shd w:val="clear" w:color="auto" w:fill="FFFFFF"/>
        <w:ind w:left="0" w:right="150"/>
        <w:textAlignment w:val="baseline"/>
        <w:rPr>
          <w:rFonts w:ascii="Arial" w:eastAsia="新細明體" w:hAnsi="Arial" w:cs="Arial"/>
          <w:color w:val="333333"/>
          <w:kern w:val="0"/>
          <w:szCs w:val="24"/>
        </w:rPr>
      </w:pPr>
      <w:hyperlink r:id="rId54" w:tooltip="第49 點" w:history="1">
        <w:r w:rsidRPr="00AE62ED">
          <w:rPr>
            <w:rFonts w:ascii="Arial" w:eastAsia="新細明體" w:hAnsi="Arial" w:cs="Arial"/>
            <w:color w:val="FF0000"/>
            <w:kern w:val="0"/>
            <w:szCs w:val="24"/>
            <w:bdr w:val="none" w:sz="0" w:space="0" w:color="auto" w:frame="1"/>
          </w:rPr>
          <w:t>第</w:t>
        </w:r>
        <w:r w:rsidRPr="00AE62ED">
          <w:rPr>
            <w:rFonts w:ascii="Arial" w:eastAsia="新細明體" w:hAnsi="Arial" w:cs="Arial"/>
            <w:color w:val="FF0000"/>
            <w:kern w:val="0"/>
            <w:szCs w:val="24"/>
            <w:bdr w:val="none" w:sz="0" w:space="0" w:color="auto" w:frame="1"/>
          </w:rPr>
          <w:t xml:space="preserve"> 49 </w:t>
        </w:r>
        <w:r w:rsidRPr="00AE62ED">
          <w:rPr>
            <w:rFonts w:ascii="Arial" w:eastAsia="新細明體" w:hAnsi="Arial" w:cs="Arial"/>
            <w:color w:val="FF0000"/>
            <w:kern w:val="0"/>
            <w:szCs w:val="24"/>
            <w:bdr w:val="none" w:sz="0" w:space="0" w:color="auto" w:frame="1"/>
          </w:rPr>
          <w:t>點</w:t>
        </w:r>
      </w:hyperlink>
    </w:p>
    <w:p w:rsidR="00AE62ED" w:rsidRPr="00AE62ED" w:rsidRDefault="00AE62ED" w:rsidP="00AE62ED">
      <w:pPr>
        <w:widowControl/>
        <w:ind w:right="150"/>
        <w:textAlignment w:val="baseline"/>
        <w:rPr>
          <w:rFonts w:ascii="Arial" w:eastAsia="新細明體" w:hAnsi="Arial" w:cs="Arial"/>
          <w:color w:val="333333"/>
          <w:kern w:val="0"/>
          <w:szCs w:val="24"/>
        </w:rPr>
      </w:pPr>
      <w:r w:rsidRPr="00AE62ED">
        <w:rPr>
          <w:rFonts w:ascii="Arial" w:eastAsia="新細明體" w:hAnsi="Arial" w:cs="Arial"/>
          <w:color w:val="333333"/>
          <w:kern w:val="0"/>
          <w:szCs w:val="24"/>
        </w:rPr>
        <w:t>空襲之防範應注意下列事項：</w:t>
      </w:r>
      <w:r w:rsidRPr="00AE62ED">
        <w:rPr>
          <w:rFonts w:ascii="Arial" w:eastAsia="新細明體" w:hAnsi="Arial" w:cs="Arial"/>
          <w:color w:val="333333"/>
          <w:kern w:val="0"/>
          <w:szCs w:val="24"/>
        </w:rPr>
        <w:t> </w:t>
      </w:r>
    </w:p>
    <w:p w:rsidR="00AE62ED" w:rsidRPr="00AE62ED" w:rsidRDefault="00AE62ED" w:rsidP="00AE62ED">
      <w:pPr>
        <w:widowControl/>
        <w:ind w:right="150" w:hanging="720"/>
        <w:textAlignment w:val="baseline"/>
        <w:rPr>
          <w:rFonts w:ascii="Arial" w:eastAsia="新細明體" w:hAnsi="Arial" w:cs="Arial"/>
          <w:color w:val="333333"/>
          <w:kern w:val="0"/>
          <w:szCs w:val="24"/>
        </w:rPr>
      </w:pPr>
      <w:r w:rsidRPr="00AE62ED">
        <w:rPr>
          <w:rFonts w:ascii="Arial" w:eastAsia="新細明體" w:hAnsi="Arial" w:cs="Arial"/>
          <w:color w:val="333333"/>
          <w:kern w:val="0"/>
          <w:szCs w:val="24"/>
        </w:rPr>
        <w:t>（一）留置機關或廠場之財產，其非經常使用或係備用性者，</w:t>
      </w:r>
      <w:proofErr w:type="gramStart"/>
      <w:r w:rsidRPr="00AE62ED">
        <w:rPr>
          <w:rFonts w:ascii="Arial" w:eastAsia="新細明體" w:hAnsi="Arial" w:cs="Arial"/>
          <w:color w:val="333333"/>
          <w:kern w:val="0"/>
          <w:szCs w:val="24"/>
        </w:rPr>
        <w:t>儘</w:t>
      </w:r>
      <w:proofErr w:type="gramEnd"/>
      <w:r w:rsidRPr="00AE62ED">
        <w:rPr>
          <w:rFonts w:ascii="Arial" w:eastAsia="新細明體" w:hAnsi="Arial" w:cs="Arial"/>
          <w:color w:val="333333"/>
          <w:kern w:val="0"/>
          <w:szCs w:val="24"/>
        </w:rPr>
        <w:t>可能預先疏散郊區。</w:t>
      </w:r>
    </w:p>
    <w:p w:rsidR="00AE62ED" w:rsidRPr="00AE62ED" w:rsidRDefault="00AE62ED" w:rsidP="00AE62ED">
      <w:pPr>
        <w:widowControl/>
        <w:ind w:right="150" w:hanging="720"/>
        <w:textAlignment w:val="baseline"/>
        <w:rPr>
          <w:rFonts w:ascii="Arial" w:eastAsia="新細明體" w:hAnsi="Arial" w:cs="Arial"/>
          <w:color w:val="333333"/>
          <w:kern w:val="0"/>
          <w:szCs w:val="24"/>
        </w:rPr>
      </w:pPr>
      <w:r w:rsidRPr="00AE62ED">
        <w:rPr>
          <w:rFonts w:ascii="Arial" w:eastAsia="新細明體" w:hAnsi="Arial" w:cs="Arial"/>
          <w:color w:val="333333"/>
          <w:kern w:val="0"/>
          <w:szCs w:val="24"/>
        </w:rPr>
        <w:t>（二）日常應用貴重機件儀器等，空襲時應由管理人員，</w:t>
      </w:r>
      <w:proofErr w:type="gramStart"/>
      <w:r w:rsidRPr="00AE62ED">
        <w:rPr>
          <w:rFonts w:ascii="Arial" w:eastAsia="新細明體" w:hAnsi="Arial" w:cs="Arial"/>
          <w:color w:val="333333"/>
          <w:kern w:val="0"/>
          <w:szCs w:val="24"/>
        </w:rPr>
        <w:t>儘</w:t>
      </w:r>
      <w:proofErr w:type="gramEnd"/>
      <w:r w:rsidRPr="00AE62ED">
        <w:rPr>
          <w:rFonts w:ascii="Arial" w:eastAsia="新細明體" w:hAnsi="Arial" w:cs="Arial"/>
          <w:color w:val="333333"/>
          <w:kern w:val="0"/>
          <w:szCs w:val="24"/>
        </w:rPr>
        <w:t>可能隨身攜入防空洞及其他可資掩護地方。</w:t>
      </w:r>
    </w:p>
    <w:p w:rsidR="00AE62ED" w:rsidRPr="00AE62ED" w:rsidRDefault="00AE62ED" w:rsidP="00AE62ED">
      <w:pPr>
        <w:widowControl/>
        <w:ind w:right="150" w:hanging="720"/>
        <w:textAlignment w:val="baseline"/>
        <w:rPr>
          <w:rFonts w:ascii="Arial" w:eastAsia="新細明體" w:hAnsi="Arial" w:cs="Arial"/>
          <w:color w:val="333333"/>
          <w:kern w:val="0"/>
          <w:szCs w:val="24"/>
        </w:rPr>
      </w:pPr>
      <w:r w:rsidRPr="00AE62ED">
        <w:rPr>
          <w:rFonts w:ascii="Arial" w:eastAsia="新細明體" w:hAnsi="Arial" w:cs="Arial"/>
          <w:color w:val="333333"/>
          <w:kern w:val="0"/>
          <w:szCs w:val="24"/>
        </w:rPr>
        <w:t>（三）空襲頻繁時，在夜間、假日及非辦公時間內，貴重器物宜放置防空安全處所。</w:t>
      </w:r>
    </w:p>
    <w:p w:rsidR="00AE62ED" w:rsidRPr="00AE62ED" w:rsidRDefault="00AE62ED" w:rsidP="00AE62ED">
      <w:pPr>
        <w:widowControl/>
        <w:numPr>
          <w:ilvl w:val="1"/>
          <w:numId w:val="1"/>
        </w:numPr>
        <w:shd w:val="clear" w:color="auto" w:fill="FFFFFF"/>
        <w:ind w:left="0" w:right="150"/>
        <w:textAlignment w:val="baseline"/>
        <w:rPr>
          <w:rFonts w:ascii="Arial" w:eastAsia="新細明體" w:hAnsi="Arial" w:cs="Arial"/>
          <w:color w:val="333333"/>
          <w:kern w:val="0"/>
          <w:szCs w:val="24"/>
        </w:rPr>
      </w:pPr>
      <w:hyperlink r:id="rId55" w:tooltip="第50 點" w:history="1">
        <w:r w:rsidRPr="00AE62ED">
          <w:rPr>
            <w:rFonts w:ascii="Arial" w:eastAsia="新細明體" w:hAnsi="Arial" w:cs="Arial"/>
            <w:color w:val="FF0000"/>
            <w:kern w:val="0"/>
            <w:szCs w:val="24"/>
            <w:bdr w:val="none" w:sz="0" w:space="0" w:color="auto" w:frame="1"/>
          </w:rPr>
          <w:t>第</w:t>
        </w:r>
        <w:r w:rsidRPr="00AE62ED">
          <w:rPr>
            <w:rFonts w:ascii="Arial" w:eastAsia="新細明體" w:hAnsi="Arial" w:cs="Arial"/>
            <w:color w:val="FF0000"/>
            <w:kern w:val="0"/>
            <w:szCs w:val="24"/>
            <w:bdr w:val="none" w:sz="0" w:space="0" w:color="auto" w:frame="1"/>
          </w:rPr>
          <w:t xml:space="preserve"> 50 </w:t>
        </w:r>
        <w:r w:rsidRPr="00AE62ED">
          <w:rPr>
            <w:rFonts w:ascii="Arial" w:eastAsia="新細明體" w:hAnsi="Arial" w:cs="Arial"/>
            <w:color w:val="FF0000"/>
            <w:kern w:val="0"/>
            <w:szCs w:val="24"/>
            <w:bdr w:val="none" w:sz="0" w:space="0" w:color="auto" w:frame="1"/>
          </w:rPr>
          <w:t>點</w:t>
        </w:r>
      </w:hyperlink>
    </w:p>
    <w:p w:rsidR="00AE62ED" w:rsidRPr="00AE62ED" w:rsidRDefault="00AE62ED" w:rsidP="00AE62ED">
      <w:pPr>
        <w:widowControl/>
        <w:ind w:right="150"/>
        <w:textAlignment w:val="baseline"/>
        <w:rPr>
          <w:rFonts w:ascii="Arial" w:eastAsia="新細明體" w:hAnsi="Arial" w:cs="Arial"/>
          <w:color w:val="333333"/>
          <w:kern w:val="0"/>
          <w:szCs w:val="24"/>
        </w:rPr>
      </w:pPr>
      <w:r w:rsidRPr="00AE62ED">
        <w:rPr>
          <w:rFonts w:ascii="Arial" w:eastAsia="新細明體" w:hAnsi="Arial" w:cs="Arial"/>
          <w:color w:val="333333"/>
          <w:kern w:val="0"/>
          <w:szCs w:val="24"/>
        </w:rPr>
        <w:t>非公司組織之國營事業財產經修理完畢後，如能增加原有財產之價值或效能，且其修理費達一定金額以上者，應為財產增值之登記。</w:t>
      </w:r>
      <w:r w:rsidRPr="00AE62ED">
        <w:rPr>
          <w:rFonts w:ascii="Arial" w:eastAsia="新細明體" w:hAnsi="Arial" w:cs="Arial"/>
          <w:color w:val="333333"/>
          <w:kern w:val="0"/>
          <w:szCs w:val="24"/>
        </w:rPr>
        <w:t> </w:t>
      </w:r>
      <w:r w:rsidRPr="00AE62ED">
        <w:rPr>
          <w:rFonts w:ascii="Arial" w:eastAsia="新細明體" w:hAnsi="Arial" w:cs="Arial"/>
          <w:color w:val="333333"/>
          <w:kern w:val="0"/>
          <w:szCs w:val="24"/>
        </w:rPr>
        <w:br/>
      </w:r>
      <w:r w:rsidRPr="00AE62ED">
        <w:rPr>
          <w:rFonts w:ascii="Arial" w:eastAsia="新細明體" w:hAnsi="Arial" w:cs="Arial"/>
          <w:color w:val="333333"/>
          <w:kern w:val="0"/>
          <w:szCs w:val="24"/>
        </w:rPr>
        <w:t>前項一定金額，由非公司組織之國營事業自行擬訂，報主管機關核定。</w:t>
      </w:r>
    </w:p>
    <w:p w:rsidR="00AE62ED" w:rsidRPr="00AE62ED" w:rsidRDefault="00AE62ED" w:rsidP="00AE62ED">
      <w:pPr>
        <w:widowControl/>
        <w:numPr>
          <w:ilvl w:val="1"/>
          <w:numId w:val="1"/>
        </w:numPr>
        <w:shd w:val="clear" w:color="auto" w:fill="FFFFFF"/>
        <w:ind w:left="0" w:right="150"/>
        <w:textAlignment w:val="baseline"/>
        <w:rPr>
          <w:rFonts w:ascii="Arial" w:eastAsia="新細明體" w:hAnsi="Arial" w:cs="Arial"/>
          <w:color w:val="333333"/>
          <w:kern w:val="0"/>
          <w:szCs w:val="24"/>
        </w:rPr>
      </w:pPr>
      <w:hyperlink r:id="rId56" w:tooltip="第51 點" w:history="1">
        <w:r w:rsidRPr="00AE62ED">
          <w:rPr>
            <w:rFonts w:ascii="Arial" w:eastAsia="新細明體" w:hAnsi="Arial" w:cs="Arial"/>
            <w:color w:val="FF0000"/>
            <w:kern w:val="0"/>
            <w:szCs w:val="24"/>
            <w:bdr w:val="none" w:sz="0" w:space="0" w:color="auto" w:frame="1"/>
          </w:rPr>
          <w:t>第</w:t>
        </w:r>
        <w:r w:rsidRPr="00AE62ED">
          <w:rPr>
            <w:rFonts w:ascii="Arial" w:eastAsia="新細明體" w:hAnsi="Arial" w:cs="Arial"/>
            <w:color w:val="FF0000"/>
            <w:kern w:val="0"/>
            <w:szCs w:val="24"/>
            <w:bdr w:val="none" w:sz="0" w:space="0" w:color="auto" w:frame="1"/>
          </w:rPr>
          <w:t xml:space="preserve"> 51 </w:t>
        </w:r>
        <w:r w:rsidRPr="00AE62ED">
          <w:rPr>
            <w:rFonts w:ascii="Arial" w:eastAsia="新細明體" w:hAnsi="Arial" w:cs="Arial"/>
            <w:color w:val="FF0000"/>
            <w:kern w:val="0"/>
            <w:szCs w:val="24"/>
            <w:bdr w:val="none" w:sz="0" w:space="0" w:color="auto" w:frame="1"/>
          </w:rPr>
          <w:t>點</w:t>
        </w:r>
      </w:hyperlink>
    </w:p>
    <w:p w:rsidR="00AE62ED" w:rsidRPr="00AE62ED" w:rsidRDefault="00AE62ED" w:rsidP="00AE62ED">
      <w:pPr>
        <w:widowControl/>
        <w:ind w:right="150"/>
        <w:textAlignment w:val="baseline"/>
        <w:rPr>
          <w:rFonts w:ascii="Arial" w:eastAsia="新細明體" w:hAnsi="Arial" w:cs="Arial"/>
          <w:color w:val="333333"/>
          <w:kern w:val="0"/>
          <w:szCs w:val="24"/>
        </w:rPr>
      </w:pPr>
      <w:r w:rsidRPr="00AE62ED">
        <w:rPr>
          <w:rFonts w:ascii="Arial" w:eastAsia="新細明體" w:hAnsi="Arial" w:cs="Arial"/>
          <w:color w:val="333333"/>
          <w:kern w:val="0"/>
          <w:szCs w:val="24"/>
        </w:rPr>
        <w:t>財產管理及使用單位，對於可能發生之災害，應事先妥籌防範，以策安全。</w:t>
      </w:r>
    </w:p>
    <w:p w:rsidR="00AE62ED" w:rsidRPr="00AE62ED" w:rsidRDefault="00AE62ED" w:rsidP="00AE62ED">
      <w:pPr>
        <w:widowControl/>
        <w:numPr>
          <w:ilvl w:val="1"/>
          <w:numId w:val="1"/>
        </w:numPr>
        <w:shd w:val="clear" w:color="auto" w:fill="FFFFFF"/>
        <w:ind w:left="0" w:right="150"/>
        <w:textAlignment w:val="baseline"/>
        <w:rPr>
          <w:rFonts w:ascii="Arial" w:eastAsia="新細明體" w:hAnsi="Arial" w:cs="Arial"/>
          <w:color w:val="333333"/>
          <w:kern w:val="0"/>
          <w:szCs w:val="24"/>
        </w:rPr>
      </w:pPr>
      <w:hyperlink r:id="rId57" w:tooltip="第52 點" w:history="1">
        <w:r w:rsidRPr="00AE62ED">
          <w:rPr>
            <w:rFonts w:ascii="Arial" w:eastAsia="新細明體" w:hAnsi="Arial" w:cs="Arial"/>
            <w:color w:val="FF0000"/>
            <w:kern w:val="0"/>
            <w:szCs w:val="24"/>
            <w:bdr w:val="none" w:sz="0" w:space="0" w:color="auto" w:frame="1"/>
          </w:rPr>
          <w:t>第</w:t>
        </w:r>
        <w:r w:rsidRPr="00AE62ED">
          <w:rPr>
            <w:rFonts w:ascii="Arial" w:eastAsia="新細明體" w:hAnsi="Arial" w:cs="Arial"/>
            <w:color w:val="FF0000"/>
            <w:kern w:val="0"/>
            <w:szCs w:val="24"/>
            <w:bdr w:val="none" w:sz="0" w:space="0" w:color="auto" w:frame="1"/>
          </w:rPr>
          <w:t xml:space="preserve"> 52 </w:t>
        </w:r>
        <w:r w:rsidRPr="00AE62ED">
          <w:rPr>
            <w:rFonts w:ascii="Arial" w:eastAsia="新細明體" w:hAnsi="Arial" w:cs="Arial"/>
            <w:color w:val="FF0000"/>
            <w:kern w:val="0"/>
            <w:szCs w:val="24"/>
            <w:bdr w:val="none" w:sz="0" w:space="0" w:color="auto" w:frame="1"/>
          </w:rPr>
          <w:t>點</w:t>
        </w:r>
      </w:hyperlink>
    </w:p>
    <w:p w:rsidR="00AE62ED" w:rsidRPr="00AE62ED" w:rsidRDefault="00AE62ED" w:rsidP="00AE62ED">
      <w:pPr>
        <w:widowControl/>
        <w:ind w:right="150"/>
        <w:textAlignment w:val="baseline"/>
        <w:rPr>
          <w:rFonts w:ascii="Arial" w:eastAsia="新細明體" w:hAnsi="Arial" w:cs="Arial"/>
          <w:color w:val="333333"/>
          <w:kern w:val="0"/>
          <w:szCs w:val="24"/>
        </w:rPr>
      </w:pPr>
      <w:r w:rsidRPr="00AE62ED">
        <w:rPr>
          <w:rFonts w:ascii="Arial" w:eastAsia="新細明體" w:hAnsi="Arial" w:cs="Arial"/>
          <w:color w:val="333333"/>
          <w:kern w:val="0"/>
          <w:szCs w:val="24"/>
        </w:rPr>
        <w:t>各機關之財產，為避免發生災害時遭受重大損失，依國產法施行細則第二十二條規定，得視財產性質、價值及預算財力，向保險機構投保。</w:t>
      </w:r>
    </w:p>
    <w:p w:rsidR="00AE62ED" w:rsidRPr="00AE62ED" w:rsidRDefault="00AE62ED" w:rsidP="00AE62ED">
      <w:pPr>
        <w:widowControl/>
        <w:numPr>
          <w:ilvl w:val="1"/>
          <w:numId w:val="1"/>
        </w:numPr>
        <w:shd w:val="clear" w:color="auto" w:fill="FFFFFF"/>
        <w:ind w:left="0" w:right="150"/>
        <w:textAlignment w:val="baseline"/>
        <w:rPr>
          <w:rFonts w:ascii="Arial" w:eastAsia="新細明體" w:hAnsi="Arial" w:cs="Arial"/>
          <w:color w:val="333333"/>
          <w:kern w:val="0"/>
          <w:szCs w:val="24"/>
        </w:rPr>
      </w:pPr>
      <w:hyperlink r:id="rId58" w:tooltip="第53 點" w:history="1">
        <w:r w:rsidRPr="00AE62ED">
          <w:rPr>
            <w:rFonts w:ascii="Arial" w:eastAsia="新細明體" w:hAnsi="Arial" w:cs="Arial"/>
            <w:color w:val="FF0000"/>
            <w:kern w:val="0"/>
            <w:szCs w:val="24"/>
            <w:bdr w:val="none" w:sz="0" w:space="0" w:color="auto" w:frame="1"/>
          </w:rPr>
          <w:t>第</w:t>
        </w:r>
        <w:r w:rsidRPr="00AE62ED">
          <w:rPr>
            <w:rFonts w:ascii="Arial" w:eastAsia="新細明體" w:hAnsi="Arial" w:cs="Arial"/>
            <w:color w:val="FF0000"/>
            <w:kern w:val="0"/>
            <w:szCs w:val="24"/>
            <w:bdr w:val="none" w:sz="0" w:space="0" w:color="auto" w:frame="1"/>
          </w:rPr>
          <w:t xml:space="preserve"> 53 </w:t>
        </w:r>
        <w:r w:rsidRPr="00AE62ED">
          <w:rPr>
            <w:rFonts w:ascii="Arial" w:eastAsia="新細明體" w:hAnsi="Arial" w:cs="Arial"/>
            <w:color w:val="FF0000"/>
            <w:kern w:val="0"/>
            <w:szCs w:val="24"/>
            <w:bdr w:val="none" w:sz="0" w:space="0" w:color="auto" w:frame="1"/>
          </w:rPr>
          <w:t>點</w:t>
        </w:r>
      </w:hyperlink>
    </w:p>
    <w:p w:rsidR="00AE62ED" w:rsidRPr="00AE62ED" w:rsidRDefault="00AE62ED" w:rsidP="00AE62ED">
      <w:pPr>
        <w:widowControl/>
        <w:ind w:right="150"/>
        <w:textAlignment w:val="baseline"/>
        <w:rPr>
          <w:rFonts w:ascii="Arial" w:eastAsia="新細明體" w:hAnsi="Arial" w:cs="Arial"/>
          <w:color w:val="333333"/>
          <w:kern w:val="0"/>
          <w:szCs w:val="24"/>
        </w:rPr>
      </w:pPr>
      <w:r w:rsidRPr="00AE62ED">
        <w:rPr>
          <w:rFonts w:ascii="Arial" w:eastAsia="新細明體" w:hAnsi="Arial" w:cs="Arial"/>
          <w:color w:val="333333"/>
          <w:kern w:val="0"/>
          <w:szCs w:val="24"/>
        </w:rPr>
        <w:t>財產保險之投保金額，以財產之原價或</w:t>
      </w:r>
      <w:proofErr w:type="gramStart"/>
      <w:r w:rsidRPr="00AE62ED">
        <w:rPr>
          <w:rFonts w:ascii="Arial" w:eastAsia="新細明體" w:hAnsi="Arial" w:cs="Arial"/>
          <w:color w:val="333333"/>
          <w:kern w:val="0"/>
          <w:szCs w:val="24"/>
        </w:rPr>
        <w:t>帳面</w:t>
      </w:r>
      <w:proofErr w:type="gramEnd"/>
      <w:r w:rsidRPr="00AE62ED">
        <w:rPr>
          <w:rFonts w:ascii="Arial" w:eastAsia="新細明體" w:hAnsi="Arial" w:cs="Arial"/>
          <w:color w:val="333333"/>
          <w:kern w:val="0"/>
          <w:szCs w:val="24"/>
        </w:rPr>
        <w:t>價值為原則，必要時得以市價計算。</w:t>
      </w:r>
    </w:p>
    <w:p w:rsidR="00AE62ED" w:rsidRPr="00AE62ED" w:rsidRDefault="00AE62ED" w:rsidP="00AE62ED">
      <w:pPr>
        <w:widowControl/>
        <w:numPr>
          <w:ilvl w:val="1"/>
          <w:numId w:val="1"/>
        </w:numPr>
        <w:shd w:val="clear" w:color="auto" w:fill="FFFFFF"/>
        <w:ind w:left="0" w:right="150"/>
        <w:textAlignment w:val="baseline"/>
        <w:rPr>
          <w:rFonts w:ascii="Arial" w:eastAsia="新細明體" w:hAnsi="Arial" w:cs="Arial"/>
          <w:color w:val="333333"/>
          <w:kern w:val="0"/>
          <w:szCs w:val="24"/>
        </w:rPr>
      </w:pPr>
      <w:hyperlink r:id="rId59" w:tooltip="第54 點" w:history="1">
        <w:r w:rsidRPr="00AE62ED">
          <w:rPr>
            <w:rFonts w:ascii="Arial" w:eastAsia="新細明體" w:hAnsi="Arial" w:cs="Arial"/>
            <w:color w:val="FF0000"/>
            <w:kern w:val="0"/>
            <w:szCs w:val="24"/>
            <w:bdr w:val="none" w:sz="0" w:space="0" w:color="auto" w:frame="1"/>
          </w:rPr>
          <w:t>第</w:t>
        </w:r>
        <w:r w:rsidRPr="00AE62ED">
          <w:rPr>
            <w:rFonts w:ascii="Arial" w:eastAsia="新細明體" w:hAnsi="Arial" w:cs="Arial"/>
            <w:color w:val="FF0000"/>
            <w:kern w:val="0"/>
            <w:szCs w:val="24"/>
            <w:bdr w:val="none" w:sz="0" w:space="0" w:color="auto" w:frame="1"/>
          </w:rPr>
          <w:t xml:space="preserve"> 54 </w:t>
        </w:r>
        <w:r w:rsidRPr="00AE62ED">
          <w:rPr>
            <w:rFonts w:ascii="Arial" w:eastAsia="新細明體" w:hAnsi="Arial" w:cs="Arial"/>
            <w:color w:val="FF0000"/>
            <w:kern w:val="0"/>
            <w:szCs w:val="24"/>
            <w:bdr w:val="none" w:sz="0" w:space="0" w:color="auto" w:frame="1"/>
          </w:rPr>
          <w:t>點</w:t>
        </w:r>
      </w:hyperlink>
    </w:p>
    <w:p w:rsidR="00AE62ED" w:rsidRPr="00AE62ED" w:rsidRDefault="00AE62ED" w:rsidP="00AE62ED">
      <w:pPr>
        <w:widowControl/>
        <w:ind w:right="150"/>
        <w:textAlignment w:val="baseline"/>
        <w:rPr>
          <w:rFonts w:ascii="Arial" w:eastAsia="新細明體" w:hAnsi="Arial" w:cs="Arial"/>
          <w:color w:val="333333"/>
          <w:kern w:val="0"/>
          <w:szCs w:val="24"/>
        </w:rPr>
      </w:pPr>
      <w:r w:rsidRPr="00AE62ED">
        <w:rPr>
          <w:rFonts w:ascii="Arial" w:eastAsia="新細明體" w:hAnsi="Arial" w:cs="Arial"/>
          <w:color w:val="333333"/>
          <w:kern w:val="0"/>
          <w:szCs w:val="24"/>
        </w:rPr>
        <w:t>投保之財產，如發生火災等致遭受損失時，應保持現場原狀，並照規定時限，將發生時間、地點及損失情形，立即通知保險機構派員查驗理賠。</w:t>
      </w:r>
    </w:p>
    <w:p w:rsidR="00AE62ED" w:rsidRPr="00AE62ED" w:rsidRDefault="00AE62ED" w:rsidP="00AE62ED">
      <w:pPr>
        <w:widowControl/>
        <w:numPr>
          <w:ilvl w:val="1"/>
          <w:numId w:val="1"/>
        </w:numPr>
        <w:shd w:val="clear" w:color="auto" w:fill="FFFFFF"/>
        <w:ind w:left="0" w:right="150"/>
        <w:textAlignment w:val="baseline"/>
        <w:rPr>
          <w:rFonts w:ascii="Arial" w:eastAsia="新細明體" w:hAnsi="Arial" w:cs="Arial"/>
          <w:color w:val="333333"/>
          <w:kern w:val="0"/>
          <w:szCs w:val="24"/>
        </w:rPr>
      </w:pPr>
      <w:hyperlink r:id="rId60" w:tooltip="第55 點" w:history="1">
        <w:r w:rsidRPr="00AE62ED">
          <w:rPr>
            <w:rFonts w:ascii="Arial" w:eastAsia="新細明體" w:hAnsi="Arial" w:cs="Arial"/>
            <w:color w:val="FF0000"/>
            <w:kern w:val="0"/>
            <w:szCs w:val="24"/>
            <w:bdr w:val="none" w:sz="0" w:space="0" w:color="auto" w:frame="1"/>
          </w:rPr>
          <w:t>第</w:t>
        </w:r>
        <w:r w:rsidRPr="00AE62ED">
          <w:rPr>
            <w:rFonts w:ascii="Arial" w:eastAsia="新細明體" w:hAnsi="Arial" w:cs="Arial"/>
            <w:color w:val="FF0000"/>
            <w:kern w:val="0"/>
            <w:szCs w:val="24"/>
            <w:bdr w:val="none" w:sz="0" w:space="0" w:color="auto" w:frame="1"/>
          </w:rPr>
          <w:t xml:space="preserve"> 55 </w:t>
        </w:r>
        <w:r w:rsidRPr="00AE62ED">
          <w:rPr>
            <w:rFonts w:ascii="Arial" w:eastAsia="新細明體" w:hAnsi="Arial" w:cs="Arial"/>
            <w:color w:val="FF0000"/>
            <w:kern w:val="0"/>
            <w:szCs w:val="24"/>
            <w:bdr w:val="none" w:sz="0" w:space="0" w:color="auto" w:frame="1"/>
          </w:rPr>
          <w:t>點</w:t>
        </w:r>
      </w:hyperlink>
    </w:p>
    <w:p w:rsidR="00AE62ED" w:rsidRPr="00AE62ED" w:rsidRDefault="00AE62ED" w:rsidP="00AE62ED">
      <w:pPr>
        <w:widowControl/>
        <w:ind w:right="150"/>
        <w:textAlignment w:val="baseline"/>
        <w:rPr>
          <w:rFonts w:ascii="Arial" w:eastAsia="新細明體" w:hAnsi="Arial" w:cs="Arial"/>
          <w:color w:val="333333"/>
          <w:kern w:val="0"/>
          <w:szCs w:val="24"/>
        </w:rPr>
      </w:pPr>
      <w:r w:rsidRPr="00AE62ED">
        <w:rPr>
          <w:rFonts w:ascii="Arial" w:eastAsia="新細明體" w:hAnsi="Arial" w:cs="Arial"/>
          <w:color w:val="333333"/>
          <w:kern w:val="0"/>
          <w:szCs w:val="24"/>
        </w:rPr>
        <w:t>財產管理單位於財產保險到期前，得視需要辦理續保手續。</w:t>
      </w:r>
    </w:p>
    <w:p w:rsidR="00AE62ED" w:rsidRPr="00AE62ED" w:rsidRDefault="00AE62ED" w:rsidP="00AE62ED">
      <w:pPr>
        <w:widowControl/>
        <w:numPr>
          <w:ilvl w:val="1"/>
          <w:numId w:val="1"/>
        </w:numPr>
        <w:shd w:val="clear" w:color="auto" w:fill="FFFFFF"/>
        <w:ind w:left="0" w:right="150"/>
        <w:textAlignment w:val="baseline"/>
        <w:rPr>
          <w:rFonts w:ascii="Arial" w:eastAsia="新細明體" w:hAnsi="Arial" w:cs="Arial"/>
          <w:color w:val="333333"/>
          <w:kern w:val="0"/>
          <w:szCs w:val="24"/>
        </w:rPr>
      </w:pPr>
      <w:hyperlink r:id="rId61" w:tooltip="第56 點" w:history="1">
        <w:r w:rsidRPr="00AE62ED">
          <w:rPr>
            <w:rFonts w:ascii="Arial" w:eastAsia="新細明體" w:hAnsi="Arial" w:cs="Arial"/>
            <w:color w:val="FF0000"/>
            <w:kern w:val="0"/>
            <w:szCs w:val="24"/>
            <w:bdr w:val="none" w:sz="0" w:space="0" w:color="auto" w:frame="1"/>
          </w:rPr>
          <w:t>第</w:t>
        </w:r>
        <w:r w:rsidRPr="00AE62ED">
          <w:rPr>
            <w:rFonts w:ascii="Arial" w:eastAsia="新細明體" w:hAnsi="Arial" w:cs="Arial"/>
            <w:color w:val="FF0000"/>
            <w:kern w:val="0"/>
            <w:szCs w:val="24"/>
            <w:bdr w:val="none" w:sz="0" w:space="0" w:color="auto" w:frame="1"/>
          </w:rPr>
          <w:t xml:space="preserve"> 56 </w:t>
        </w:r>
        <w:r w:rsidRPr="00AE62ED">
          <w:rPr>
            <w:rFonts w:ascii="Arial" w:eastAsia="新細明體" w:hAnsi="Arial" w:cs="Arial"/>
            <w:color w:val="FF0000"/>
            <w:kern w:val="0"/>
            <w:szCs w:val="24"/>
            <w:bdr w:val="none" w:sz="0" w:space="0" w:color="auto" w:frame="1"/>
          </w:rPr>
          <w:t>點</w:t>
        </w:r>
      </w:hyperlink>
    </w:p>
    <w:p w:rsidR="00AE62ED" w:rsidRPr="00AE62ED" w:rsidRDefault="00AE62ED" w:rsidP="00AE62ED">
      <w:pPr>
        <w:widowControl/>
        <w:ind w:right="150"/>
        <w:textAlignment w:val="baseline"/>
        <w:rPr>
          <w:rFonts w:ascii="Arial" w:eastAsia="新細明體" w:hAnsi="Arial" w:cs="Arial"/>
          <w:color w:val="333333"/>
          <w:kern w:val="0"/>
          <w:szCs w:val="24"/>
        </w:rPr>
      </w:pPr>
      <w:r w:rsidRPr="00AE62ED">
        <w:rPr>
          <w:rFonts w:ascii="Arial" w:eastAsia="新細明體" w:hAnsi="Arial" w:cs="Arial"/>
          <w:color w:val="333333"/>
          <w:kern w:val="0"/>
          <w:szCs w:val="24"/>
        </w:rPr>
        <w:t>財產管理或使用人員對財產之保養及防護，具有顯著績效者，管理單位得報請機關首長敘獎。</w:t>
      </w:r>
    </w:p>
    <w:p w:rsidR="00AE62ED" w:rsidRPr="00AE62ED" w:rsidRDefault="00AE62ED" w:rsidP="00AE62ED">
      <w:pPr>
        <w:widowControl/>
        <w:numPr>
          <w:ilvl w:val="1"/>
          <w:numId w:val="1"/>
        </w:numPr>
        <w:shd w:val="clear" w:color="auto" w:fill="FFFFFF"/>
        <w:ind w:left="0" w:right="150"/>
        <w:textAlignment w:val="baseline"/>
        <w:rPr>
          <w:rFonts w:ascii="Arial" w:eastAsia="新細明體" w:hAnsi="Arial" w:cs="Arial"/>
          <w:color w:val="333333"/>
          <w:kern w:val="0"/>
          <w:szCs w:val="24"/>
        </w:rPr>
      </w:pPr>
      <w:hyperlink r:id="rId62" w:tooltip="第57 點" w:history="1">
        <w:r w:rsidRPr="00AE62ED">
          <w:rPr>
            <w:rFonts w:ascii="Arial" w:eastAsia="新細明體" w:hAnsi="Arial" w:cs="Arial"/>
            <w:color w:val="FF0000"/>
            <w:kern w:val="0"/>
            <w:szCs w:val="24"/>
            <w:bdr w:val="none" w:sz="0" w:space="0" w:color="auto" w:frame="1"/>
          </w:rPr>
          <w:t>第</w:t>
        </w:r>
        <w:r w:rsidRPr="00AE62ED">
          <w:rPr>
            <w:rFonts w:ascii="Arial" w:eastAsia="新細明體" w:hAnsi="Arial" w:cs="Arial"/>
            <w:color w:val="FF0000"/>
            <w:kern w:val="0"/>
            <w:szCs w:val="24"/>
            <w:bdr w:val="none" w:sz="0" w:space="0" w:color="auto" w:frame="1"/>
          </w:rPr>
          <w:t xml:space="preserve"> 57 </w:t>
        </w:r>
        <w:r w:rsidRPr="00AE62ED">
          <w:rPr>
            <w:rFonts w:ascii="Arial" w:eastAsia="新細明體" w:hAnsi="Arial" w:cs="Arial"/>
            <w:color w:val="FF0000"/>
            <w:kern w:val="0"/>
            <w:szCs w:val="24"/>
            <w:bdr w:val="none" w:sz="0" w:space="0" w:color="auto" w:frame="1"/>
          </w:rPr>
          <w:t>點</w:t>
        </w:r>
      </w:hyperlink>
    </w:p>
    <w:p w:rsidR="00AE62ED" w:rsidRPr="00AE62ED" w:rsidRDefault="00AE62ED" w:rsidP="00AE62ED">
      <w:pPr>
        <w:widowControl/>
        <w:ind w:right="150"/>
        <w:textAlignment w:val="baseline"/>
        <w:rPr>
          <w:rFonts w:ascii="Arial" w:eastAsia="新細明體" w:hAnsi="Arial" w:cs="Arial"/>
          <w:color w:val="333333"/>
          <w:kern w:val="0"/>
          <w:szCs w:val="24"/>
        </w:rPr>
      </w:pPr>
      <w:r w:rsidRPr="00AE62ED">
        <w:rPr>
          <w:rFonts w:ascii="Arial" w:eastAsia="新細明體" w:hAnsi="Arial" w:cs="Arial"/>
          <w:color w:val="333333"/>
          <w:kern w:val="0"/>
          <w:szCs w:val="24"/>
        </w:rPr>
        <w:t>財產管理或使用人員，對所保管之財產，有下列情事之</w:t>
      </w:r>
      <w:proofErr w:type="gramStart"/>
      <w:r w:rsidRPr="00AE62ED">
        <w:rPr>
          <w:rFonts w:ascii="Arial" w:eastAsia="新細明體" w:hAnsi="Arial" w:cs="Arial"/>
          <w:color w:val="333333"/>
          <w:kern w:val="0"/>
          <w:szCs w:val="24"/>
        </w:rPr>
        <w:t>一</w:t>
      </w:r>
      <w:proofErr w:type="gramEnd"/>
      <w:r w:rsidRPr="00AE62ED">
        <w:rPr>
          <w:rFonts w:ascii="Arial" w:eastAsia="新細明體" w:hAnsi="Arial" w:cs="Arial"/>
          <w:color w:val="333333"/>
          <w:kern w:val="0"/>
          <w:szCs w:val="24"/>
        </w:rPr>
        <w:t>者，應依法究辦：</w:t>
      </w:r>
      <w:r w:rsidRPr="00AE62ED">
        <w:rPr>
          <w:rFonts w:ascii="Arial" w:eastAsia="新細明體" w:hAnsi="Arial" w:cs="Arial"/>
          <w:color w:val="333333"/>
          <w:kern w:val="0"/>
          <w:szCs w:val="24"/>
        </w:rPr>
        <w:t> </w:t>
      </w:r>
      <w:r w:rsidRPr="00AE62ED">
        <w:rPr>
          <w:rFonts w:ascii="Arial" w:eastAsia="新細明體" w:hAnsi="Arial" w:cs="Arial"/>
          <w:color w:val="333333"/>
          <w:kern w:val="0"/>
          <w:szCs w:val="24"/>
        </w:rPr>
        <w:br/>
      </w:r>
      <w:r w:rsidRPr="00AE62ED">
        <w:rPr>
          <w:rFonts w:ascii="Arial" w:eastAsia="新細明體" w:hAnsi="Arial" w:cs="Arial"/>
          <w:color w:val="333333"/>
          <w:kern w:val="0"/>
          <w:szCs w:val="24"/>
        </w:rPr>
        <w:t>（一）盜賣國有財產經查明屬實者。</w:t>
      </w:r>
    </w:p>
    <w:p w:rsidR="00AE62ED" w:rsidRPr="00AE62ED" w:rsidRDefault="00AE62ED" w:rsidP="00AE62ED">
      <w:pPr>
        <w:widowControl/>
        <w:ind w:right="150" w:hanging="720"/>
        <w:textAlignment w:val="baseline"/>
        <w:rPr>
          <w:rFonts w:ascii="Arial" w:eastAsia="新細明體" w:hAnsi="Arial" w:cs="Arial"/>
          <w:color w:val="333333"/>
          <w:kern w:val="0"/>
          <w:szCs w:val="24"/>
        </w:rPr>
      </w:pPr>
      <w:r w:rsidRPr="00AE62ED">
        <w:rPr>
          <w:rFonts w:ascii="Arial" w:eastAsia="新細明體" w:hAnsi="Arial" w:cs="Arial"/>
          <w:color w:val="333333"/>
          <w:kern w:val="0"/>
          <w:szCs w:val="24"/>
        </w:rPr>
        <w:t>（二）以舊品或</w:t>
      </w:r>
      <w:proofErr w:type="gramStart"/>
      <w:r w:rsidRPr="00AE62ED">
        <w:rPr>
          <w:rFonts w:ascii="Arial" w:eastAsia="新細明體" w:hAnsi="Arial" w:cs="Arial"/>
          <w:color w:val="333333"/>
          <w:kern w:val="0"/>
          <w:szCs w:val="24"/>
        </w:rPr>
        <w:t>廢棄品抵充</w:t>
      </w:r>
      <w:proofErr w:type="gramEnd"/>
      <w:r w:rsidRPr="00AE62ED">
        <w:rPr>
          <w:rFonts w:ascii="Arial" w:eastAsia="新細明體" w:hAnsi="Arial" w:cs="Arial"/>
          <w:color w:val="333333"/>
          <w:kern w:val="0"/>
          <w:szCs w:val="24"/>
        </w:rPr>
        <w:t>價值或效用較高之財產謀取不法利益者。</w:t>
      </w:r>
    </w:p>
    <w:p w:rsidR="00AE62ED" w:rsidRPr="00AE62ED" w:rsidRDefault="00AE62ED" w:rsidP="00AE62ED">
      <w:pPr>
        <w:widowControl/>
        <w:ind w:right="150"/>
        <w:textAlignment w:val="baseline"/>
        <w:rPr>
          <w:rFonts w:ascii="Arial" w:eastAsia="新細明體" w:hAnsi="Arial" w:cs="Arial"/>
          <w:color w:val="333333"/>
          <w:kern w:val="0"/>
          <w:szCs w:val="24"/>
        </w:rPr>
      </w:pPr>
      <w:r w:rsidRPr="00AE62ED">
        <w:rPr>
          <w:rFonts w:ascii="Arial" w:eastAsia="新細明體" w:hAnsi="Arial" w:cs="Arial"/>
          <w:color w:val="333333"/>
          <w:kern w:val="0"/>
          <w:szCs w:val="24"/>
        </w:rPr>
        <w:t>（三）未經核准或未依法定程序辦理而擅為收益、出借者。</w:t>
      </w:r>
      <w:r w:rsidRPr="00AE62ED">
        <w:rPr>
          <w:rFonts w:ascii="Arial" w:eastAsia="新細明體" w:hAnsi="Arial" w:cs="Arial"/>
          <w:color w:val="333333"/>
          <w:kern w:val="0"/>
          <w:szCs w:val="24"/>
        </w:rPr>
        <w:br/>
      </w:r>
      <w:r w:rsidRPr="00AE62ED">
        <w:rPr>
          <w:rFonts w:ascii="Arial" w:eastAsia="新細明體" w:hAnsi="Arial" w:cs="Arial"/>
          <w:color w:val="333333"/>
          <w:kern w:val="0"/>
          <w:szCs w:val="24"/>
        </w:rPr>
        <w:t>（四）侵占國有財產者。</w:t>
      </w:r>
    </w:p>
    <w:p w:rsidR="00AE62ED" w:rsidRPr="00AE62ED" w:rsidRDefault="00AE62ED" w:rsidP="00AE62ED">
      <w:pPr>
        <w:widowControl/>
        <w:numPr>
          <w:ilvl w:val="1"/>
          <w:numId w:val="1"/>
        </w:numPr>
        <w:shd w:val="clear" w:color="auto" w:fill="FFFFFF"/>
        <w:ind w:left="0" w:right="150"/>
        <w:textAlignment w:val="baseline"/>
        <w:rPr>
          <w:rFonts w:ascii="Arial" w:eastAsia="新細明體" w:hAnsi="Arial" w:cs="Arial"/>
          <w:color w:val="333333"/>
          <w:kern w:val="0"/>
          <w:szCs w:val="24"/>
        </w:rPr>
      </w:pPr>
      <w:hyperlink r:id="rId63" w:tooltip="第58 點" w:history="1">
        <w:r w:rsidRPr="00AE62ED">
          <w:rPr>
            <w:rFonts w:ascii="Arial" w:eastAsia="新細明體" w:hAnsi="Arial" w:cs="Arial"/>
            <w:color w:val="FF0000"/>
            <w:kern w:val="0"/>
            <w:szCs w:val="24"/>
            <w:bdr w:val="none" w:sz="0" w:space="0" w:color="auto" w:frame="1"/>
          </w:rPr>
          <w:t>第</w:t>
        </w:r>
        <w:r w:rsidRPr="00AE62ED">
          <w:rPr>
            <w:rFonts w:ascii="Arial" w:eastAsia="新細明體" w:hAnsi="Arial" w:cs="Arial"/>
            <w:color w:val="FF0000"/>
            <w:kern w:val="0"/>
            <w:szCs w:val="24"/>
            <w:bdr w:val="none" w:sz="0" w:space="0" w:color="auto" w:frame="1"/>
          </w:rPr>
          <w:t xml:space="preserve"> 58 </w:t>
        </w:r>
        <w:r w:rsidRPr="00AE62ED">
          <w:rPr>
            <w:rFonts w:ascii="Arial" w:eastAsia="新細明體" w:hAnsi="Arial" w:cs="Arial"/>
            <w:color w:val="FF0000"/>
            <w:kern w:val="0"/>
            <w:szCs w:val="24"/>
            <w:bdr w:val="none" w:sz="0" w:space="0" w:color="auto" w:frame="1"/>
          </w:rPr>
          <w:t>點</w:t>
        </w:r>
      </w:hyperlink>
    </w:p>
    <w:p w:rsidR="00AE62ED" w:rsidRPr="00AE62ED" w:rsidRDefault="00AE62ED" w:rsidP="00AE62ED">
      <w:pPr>
        <w:widowControl/>
        <w:ind w:right="150"/>
        <w:textAlignment w:val="baseline"/>
        <w:rPr>
          <w:rFonts w:ascii="Arial" w:eastAsia="新細明體" w:hAnsi="Arial" w:cs="Arial"/>
          <w:color w:val="333333"/>
          <w:kern w:val="0"/>
          <w:szCs w:val="24"/>
        </w:rPr>
      </w:pPr>
      <w:r w:rsidRPr="00AE62ED">
        <w:rPr>
          <w:rFonts w:ascii="Arial" w:eastAsia="新細明體" w:hAnsi="Arial" w:cs="Arial"/>
          <w:color w:val="333333"/>
          <w:kern w:val="0"/>
          <w:szCs w:val="24"/>
        </w:rPr>
        <w:t>財產管理或使用人員，對所保管或使用之財產，遇有遺失、毀損或因其他意外事故而致損失時，應依據審計法有關規定，檢具有關</w:t>
      </w:r>
      <w:proofErr w:type="gramStart"/>
      <w:r w:rsidRPr="00AE62ED">
        <w:rPr>
          <w:rFonts w:ascii="Arial" w:eastAsia="新細明體" w:hAnsi="Arial" w:cs="Arial"/>
          <w:color w:val="333333"/>
          <w:kern w:val="0"/>
          <w:szCs w:val="24"/>
        </w:rPr>
        <w:t>證件層請審計</w:t>
      </w:r>
      <w:proofErr w:type="gramEnd"/>
      <w:r w:rsidRPr="00AE62ED">
        <w:rPr>
          <w:rFonts w:ascii="Arial" w:eastAsia="新細明體" w:hAnsi="Arial" w:cs="Arial"/>
          <w:color w:val="333333"/>
          <w:kern w:val="0"/>
          <w:szCs w:val="24"/>
        </w:rPr>
        <w:t>機關審核。</w:t>
      </w:r>
      <w:r w:rsidRPr="00AE62ED">
        <w:rPr>
          <w:rFonts w:ascii="Arial" w:eastAsia="新細明體" w:hAnsi="Arial" w:cs="Arial"/>
          <w:color w:val="333333"/>
          <w:kern w:val="0"/>
          <w:szCs w:val="24"/>
        </w:rPr>
        <w:t> </w:t>
      </w:r>
      <w:r w:rsidRPr="00AE62ED">
        <w:rPr>
          <w:rFonts w:ascii="Arial" w:eastAsia="新細明體" w:hAnsi="Arial" w:cs="Arial"/>
          <w:color w:val="333333"/>
          <w:kern w:val="0"/>
          <w:szCs w:val="24"/>
        </w:rPr>
        <w:br/>
      </w:r>
      <w:r w:rsidRPr="00AE62ED">
        <w:rPr>
          <w:rFonts w:ascii="Arial" w:eastAsia="新細明體" w:hAnsi="Arial" w:cs="Arial"/>
          <w:color w:val="333333"/>
          <w:kern w:val="0"/>
          <w:szCs w:val="24"/>
        </w:rPr>
        <w:t>經審計機關查明已盡善良管理人應有之注意解除其責任者外，應依審計機關核定各機關人員財務責任作業規定辦理。</w:t>
      </w:r>
    </w:p>
    <w:p w:rsidR="00AE62ED" w:rsidRPr="00AE62ED" w:rsidRDefault="00AE62ED" w:rsidP="00AE62ED">
      <w:pPr>
        <w:widowControl/>
        <w:numPr>
          <w:ilvl w:val="1"/>
          <w:numId w:val="1"/>
        </w:numPr>
        <w:shd w:val="clear" w:color="auto" w:fill="FFFFFF"/>
        <w:ind w:left="0" w:right="150"/>
        <w:textAlignment w:val="baseline"/>
        <w:rPr>
          <w:rFonts w:ascii="Arial" w:eastAsia="新細明體" w:hAnsi="Arial" w:cs="Arial"/>
          <w:color w:val="333333"/>
          <w:kern w:val="0"/>
          <w:szCs w:val="24"/>
        </w:rPr>
      </w:pPr>
      <w:hyperlink r:id="rId64" w:tooltip="第59 點" w:history="1">
        <w:r w:rsidRPr="00AE62ED">
          <w:rPr>
            <w:rFonts w:ascii="Arial" w:eastAsia="新細明體" w:hAnsi="Arial" w:cs="Arial"/>
            <w:color w:val="FF0000"/>
            <w:kern w:val="0"/>
            <w:szCs w:val="24"/>
            <w:bdr w:val="none" w:sz="0" w:space="0" w:color="auto" w:frame="1"/>
          </w:rPr>
          <w:t>第</w:t>
        </w:r>
        <w:r w:rsidRPr="00AE62ED">
          <w:rPr>
            <w:rFonts w:ascii="Arial" w:eastAsia="新細明體" w:hAnsi="Arial" w:cs="Arial"/>
            <w:color w:val="FF0000"/>
            <w:kern w:val="0"/>
            <w:szCs w:val="24"/>
            <w:bdr w:val="none" w:sz="0" w:space="0" w:color="auto" w:frame="1"/>
          </w:rPr>
          <w:t xml:space="preserve"> 59 </w:t>
        </w:r>
        <w:r w:rsidRPr="00AE62ED">
          <w:rPr>
            <w:rFonts w:ascii="Arial" w:eastAsia="新細明體" w:hAnsi="Arial" w:cs="Arial"/>
            <w:color w:val="FF0000"/>
            <w:kern w:val="0"/>
            <w:szCs w:val="24"/>
            <w:bdr w:val="none" w:sz="0" w:space="0" w:color="auto" w:frame="1"/>
          </w:rPr>
          <w:t>點</w:t>
        </w:r>
      </w:hyperlink>
    </w:p>
    <w:p w:rsidR="00AE62ED" w:rsidRPr="00AE62ED" w:rsidRDefault="00AE62ED" w:rsidP="00AE62ED">
      <w:pPr>
        <w:widowControl/>
        <w:ind w:right="150"/>
        <w:textAlignment w:val="baseline"/>
        <w:rPr>
          <w:rFonts w:ascii="Arial" w:eastAsia="新細明體" w:hAnsi="Arial" w:cs="Arial"/>
          <w:color w:val="333333"/>
          <w:kern w:val="0"/>
          <w:szCs w:val="24"/>
        </w:rPr>
      </w:pPr>
      <w:r w:rsidRPr="00AE62ED">
        <w:rPr>
          <w:rFonts w:ascii="Arial" w:eastAsia="新細明體" w:hAnsi="Arial" w:cs="Arial"/>
          <w:color w:val="333333"/>
          <w:kern w:val="0"/>
          <w:szCs w:val="24"/>
        </w:rPr>
        <w:t>（刪除）</w:t>
      </w:r>
    </w:p>
    <w:p w:rsidR="00AE62ED" w:rsidRPr="00AE62ED" w:rsidRDefault="00AE62ED" w:rsidP="00AE62ED">
      <w:pPr>
        <w:widowControl/>
        <w:numPr>
          <w:ilvl w:val="0"/>
          <w:numId w:val="1"/>
        </w:numPr>
        <w:shd w:val="clear" w:color="auto" w:fill="FFFFFF"/>
        <w:ind w:left="0"/>
        <w:textAlignment w:val="baseline"/>
        <w:rPr>
          <w:rFonts w:ascii="Arial" w:eastAsia="新細明體" w:hAnsi="Arial" w:cs="Arial"/>
          <w:color w:val="333333"/>
          <w:kern w:val="0"/>
          <w:szCs w:val="24"/>
        </w:rPr>
      </w:pPr>
      <w:r w:rsidRPr="00AE62ED">
        <w:rPr>
          <w:rFonts w:ascii="Arial" w:eastAsia="新細明體" w:hAnsi="Arial" w:cs="Arial"/>
          <w:color w:val="333333"/>
          <w:kern w:val="0"/>
          <w:szCs w:val="24"/>
          <w:bdr w:val="none" w:sz="0" w:space="0" w:color="auto" w:frame="1"/>
        </w:rPr>
        <w:t>第</w:t>
      </w:r>
      <w:r w:rsidRPr="00AE62ED">
        <w:rPr>
          <w:rFonts w:ascii="Arial" w:eastAsia="新細明體" w:hAnsi="Arial" w:cs="Arial"/>
          <w:color w:val="333333"/>
          <w:kern w:val="0"/>
          <w:szCs w:val="24"/>
          <w:bdr w:val="none" w:sz="0" w:space="0" w:color="auto" w:frame="1"/>
        </w:rPr>
        <w:t>6</w:t>
      </w:r>
      <w:r w:rsidRPr="00AE62ED">
        <w:rPr>
          <w:rFonts w:ascii="Arial" w:eastAsia="新細明體" w:hAnsi="Arial" w:cs="Arial"/>
          <w:color w:val="333333"/>
          <w:kern w:val="0"/>
          <w:szCs w:val="24"/>
          <w:bdr w:val="none" w:sz="0" w:space="0" w:color="auto" w:frame="1"/>
        </w:rPr>
        <w:t>章</w:t>
      </w:r>
      <w:r w:rsidRPr="00AE62ED">
        <w:rPr>
          <w:rFonts w:ascii="Arial" w:eastAsia="新細明體" w:hAnsi="Arial" w:cs="Arial"/>
          <w:color w:val="333333"/>
          <w:kern w:val="0"/>
          <w:szCs w:val="24"/>
          <w:bdr w:val="none" w:sz="0" w:space="0" w:color="auto" w:frame="1"/>
        </w:rPr>
        <w:t xml:space="preserve"> </w:t>
      </w:r>
      <w:r w:rsidRPr="00AE62ED">
        <w:rPr>
          <w:rFonts w:ascii="Arial" w:eastAsia="新細明體" w:hAnsi="Arial" w:cs="Arial"/>
          <w:color w:val="333333"/>
          <w:kern w:val="0"/>
          <w:szCs w:val="24"/>
          <w:bdr w:val="none" w:sz="0" w:space="0" w:color="auto" w:frame="1"/>
        </w:rPr>
        <w:t>財產之減損</w:t>
      </w:r>
    </w:p>
    <w:p w:rsidR="00AE62ED" w:rsidRPr="00AE62ED" w:rsidRDefault="00AE62ED" w:rsidP="00AE62ED">
      <w:pPr>
        <w:widowControl/>
        <w:numPr>
          <w:ilvl w:val="1"/>
          <w:numId w:val="1"/>
        </w:numPr>
        <w:shd w:val="clear" w:color="auto" w:fill="FFFFFF"/>
        <w:ind w:left="0" w:right="150"/>
        <w:textAlignment w:val="baseline"/>
        <w:rPr>
          <w:rFonts w:ascii="Arial" w:eastAsia="新細明體" w:hAnsi="Arial" w:cs="Arial"/>
          <w:color w:val="333333"/>
          <w:kern w:val="0"/>
          <w:szCs w:val="24"/>
        </w:rPr>
      </w:pPr>
      <w:hyperlink r:id="rId65" w:tooltip="第60 點" w:history="1">
        <w:r w:rsidRPr="00AE62ED">
          <w:rPr>
            <w:rFonts w:ascii="Arial" w:eastAsia="新細明體" w:hAnsi="Arial" w:cs="Arial"/>
            <w:color w:val="FF0000"/>
            <w:kern w:val="0"/>
            <w:szCs w:val="24"/>
            <w:bdr w:val="none" w:sz="0" w:space="0" w:color="auto" w:frame="1"/>
          </w:rPr>
          <w:t>第</w:t>
        </w:r>
        <w:r w:rsidRPr="00AE62ED">
          <w:rPr>
            <w:rFonts w:ascii="Arial" w:eastAsia="新細明體" w:hAnsi="Arial" w:cs="Arial"/>
            <w:color w:val="FF0000"/>
            <w:kern w:val="0"/>
            <w:szCs w:val="24"/>
            <w:bdr w:val="none" w:sz="0" w:space="0" w:color="auto" w:frame="1"/>
          </w:rPr>
          <w:t xml:space="preserve"> 60 </w:t>
        </w:r>
        <w:r w:rsidRPr="00AE62ED">
          <w:rPr>
            <w:rFonts w:ascii="Arial" w:eastAsia="新細明體" w:hAnsi="Arial" w:cs="Arial"/>
            <w:color w:val="FF0000"/>
            <w:kern w:val="0"/>
            <w:szCs w:val="24"/>
            <w:bdr w:val="none" w:sz="0" w:space="0" w:color="auto" w:frame="1"/>
          </w:rPr>
          <w:t>點</w:t>
        </w:r>
      </w:hyperlink>
    </w:p>
    <w:p w:rsidR="00AE62ED" w:rsidRPr="00AE62ED" w:rsidRDefault="00AE62ED" w:rsidP="00AE62ED">
      <w:pPr>
        <w:widowControl/>
        <w:ind w:right="150"/>
        <w:textAlignment w:val="baseline"/>
        <w:rPr>
          <w:rFonts w:ascii="Arial" w:eastAsia="新細明體" w:hAnsi="Arial" w:cs="Arial"/>
          <w:color w:val="333333"/>
          <w:kern w:val="0"/>
          <w:szCs w:val="24"/>
        </w:rPr>
      </w:pPr>
      <w:r w:rsidRPr="00AE62ED">
        <w:rPr>
          <w:rFonts w:ascii="Arial" w:eastAsia="新細明體" w:hAnsi="Arial" w:cs="Arial"/>
          <w:color w:val="333333"/>
          <w:kern w:val="0"/>
          <w:szCs w:val="24"/>
        </w:rPr>
        <w:t>各機關財產減損，應依規定程序辦理，其方式如下：</w:t>
      </w:r>
      <w:r w:rsidRPr="00AE62ED">
        <w:rPr>
          <w:rFonts w:ascii="Arial" w:eastAsia="新細明體" w:hAnsi="Arial" w:cs="Arial"/>
          <w:color w:val="333333"/>
          <w:kern w:val="0"/>
          <w:szCs w:val="24"/>
        </w:rPr>
        <w:br/>
      </w:r>
      <w:r w:rsidRPr="00AE62ED">
        <w:rPr>
          <w:rFonts w:ascii="Arial" w:eastAsia="新細明體" w:hAnsi="Arial" w:cs="Arial"/>
          <w:color w:val="333333"/>
          <w:kern w:val="0"/>
          <w:szCs w:val="24"/>
        </w:rPr>
        <w:t>（一）移交。</w:t>
      </w:r>
      <w:r w:rsidRPr="00AE62ED">
        <w:rPr>
          <w:rFonts w:ascii="Arial" w:eastAsia="新細明體" w:hAnsi="Arial" w:cs="Arial"/>
          <w:color w:val="333333"/>
          <w:kern w:val="0"/>
          <w:szCs w:val="24"/>
        </w:rPr>
        <w:br/>
      </w:r>
      <w:r w:rsidRPr="00AE62ED">
        <w:rPr>
          <w:rFonts w:ascii="Arial" w:eastAsia="新細明體" w:hAnsi="Arial" w:cs="Arial"/>
          <w:color w:val="333333"/>
          <w:kern w:val="0"/>
          <w:szCs w:val="24"/>
        </w:rPr>
        <w:t>（二）撥出。</w:t>
      </w:r>
      <w:r w:rsidRPr="00AE62ED">
        <w:rPr>
          <w:rFonts w:ascii="Arial" w:eastAsia="新細明體" w:hAnsi="Arial" w:cs="Arial"/>
          <w:color w:val="333333"/>
          <w:kern w:val="0"/>
          <w:szCs w:val="24"/>
        </w:rPr>
        <w:br/>
      </w:r>
      <w:r w:rsidRPr="00AE62ED">
        <w:rPr>
          <w:rFonts w:ascii="Arial" w:eastAsia="新細明體" w:hAnsi="Arial" w:cs="Arial"/>
          <w:color w:val="333333"/>
          <w:kern w:val="0"/>
          <w:szCs w:val="24"/>
        </w:rPr>
        <w:t>（三）報廢。</w:t>
      </w:r>
      <w:r w:rsidRPr="00AE62ED">
        <w:rPr>
          <w:rFonts w:ascii="Arial" w:eastAsia="新細明體" w:hAnsi="Arial" w:cs="Arial"/>
          <w:color w:val="333333"/>
          <w:kern w:val="0"/>
          <w:szCs w:val="24"/>
        </w:rPr>
        <w:br/>
      </w:r>
      <w:r w:rsidRPr="00AE62ED">
        <w:rPr>
          <w:rFonts w:ascii="Arial" w:eastAsia="新細明體" w:hAnsi="Arial" w:cs="Arial"/>
          <w:color w:val="333333"/>
          <w:kern w:val="0"/>
          <w:szCs w:val="24"/>
        </w:rPr>
        <w:t>（四）損失。</w:t>
      </w:r>
      <w:r w:rsidRPr="00AE62ED">
        <w:rPr>
          <w:rFonts w:ascii="Arial" w:eastAsia="新細明體" w:hAnsi="Arial" w:cs="Arial"/>
          <w:color w:val="333333"/>
          <w:kern w:val="0"/>
          <w:szCs w:val="24"/>
        </w:rPr>
        <w:br/>
      </w:r>
      <w:r w:rsidRPr="00AE62ED">
        <w:rPr>
          <w:rFonts w:ascii="Arial" w:eastAsia="新細明體" w:hAnsi="Arial" w:cs="Arial"/>
          <w:color w:val="333333"/>
          <w:kern w:val="0"/>
          <w:szCs w:val="24"/>
        </w:rPr>
        <w:t>（五）贈與。</w:t>
      </w:r>
      <w:r w:rsidRPr="00AE62ED">
        <w:rPr>
          <w:rFonts w:ascii="Arial" w:eastAsia="新細明體" w:hAnsi="Arial" w:cs="Arial"/>
          <w:color w:val="333333"/>
          <w:kern w:val="0"/>
          <w:szCs w:val="24"/>
        </w:rPr>
        <w:br/>
      </w:r>
      <w:r w:rsidRPr="00AE62ED">
        <w:rPr>
          <w:rFonts w:ascii="Arial" w:eastAsia="新細明體" w:hAnsi="Arial" w:cs="Arial"/>
          <w:color w:val="333333"/>
          <w:kern w:val="0"/>
          <w:szCs w:val="24"/>
        </w:rPr>
        <w:t>（六）其他：依法院判決或其他法令規定減損者。</w:t>
      </w:r>
      <w:r w:rsidRPr="00AE62ED">
        <w:rPr>
          <w:rFonts w:ascii="Arial" w:eastAsia="新細明體" w:hAnsi="Arial" w:cs="Arial"/>
          <w:color w:val="333333"/>
          <w:kern w:val="0"/>
          <w:szCs w:val="24"/>
        </w:rPr>
        <w:br/>
      </w:r>
      <w:r w:rsidRPr="00AE62ED">
        <w:rPr>
          <w:rFonts w:ascii="Arial" w:eastAsia="新細明體" w:hAnsi="Arial" w:cs="Arial"/>
          <w:color w:val="333333"/>
          <w:kern w:val="0"/>
          <w:szCs w:val="24"/>
        </w:rPr>
        <w:t>財產</w:t>
      </w:r>
      <w:proofErr w:type="gramStart"/>
      <w:r w:rsidRPr="00AE62ED">
        <w:rPr>
          <w:rFonts w:ascii="Arial" w:eastAsia="新細明體" w:hAnsi="Arial" w:cs="Arial"/>
          <w:color w:val="333333"/>
          <w:kern w:val="0"/>
          <w:szCs w:val="24"/>
        </w:rPr>
        <w:t>減損奉核定</w:t>
      </w:r>
      <w:proofErr w:type="gramEnd"/>
      <w:r w:rsidRPr="00AE62ED">
        <w:rPr>
          <w:rFonts w:ascii="Arial" w:eastAsia="新細明體" w:hAnsi="Arial" w:cs="Arial"/>
          <w:color w:val="333333"/>
          <w:kern w:val="0"/>
          <w:szCs w:val="24"/>
        </w:rPr>
        <w:t>後，應填具財產</w:t>
      </w:r>
      <w:proofErr w:type="gramStart"/>
      <w:r w:rsidRPr="00AE62ED">
        <w:rPr>
          <w:rFonts w:ascii="Arial" w:eastAsia="新細明體" w:hAnsi="Arial" w:cs="Arial"/>
          <w:color w:val="333333"/>
          <w:kern w:val="0"/>
          <w:szCs w:val="24"/>
        </w:rPr>
        <w:t>減損單</w:t>
      </w:r>
      <w:proofErr w:type="gramEnd"/>
      <w:r w:rsidRPr="00AE62ED">
        <w:rPr>
          <w:rFonts w:ascii="Arial" w:eastAsia="新細明體" w:hAnsi="Arial" w:cs="Arial"/>
          <w:color w:val="333333"/>
          <w:kern w:val="0"/>
          <w:szCs w:val="24"/>
        </w:rPr>
        <w:t>，辦理財產減損之登記。</w:t>
      </w:r>
    </w:p>
    <w:p w:rsidR="00AE62ED" w:rsidRPr="00AE62ED" w:rsidRDefault="00AE62ED" w:rsidP="00AE62ED">
      <w:pPr>
        <w:widowControl/>
        <w:numPr>
          <w:ilvl w:val="1"/>
          <w:numId w:val="1"/>
        </w:numPr>
        <w:shd w:val="clear" w:color="auto" w:fill="FFFFFF"/>
        <w:ind w:left="0" w:right="150"/>
        <w:textAlignment w:val="baseline"/>
        <w:rPr>
          <w:rFonts w:ascii="Arial" w:eastAsia="新細明體" w:hAnsi="Arial" w:cs="Arial"/>
          <w:color w:val="333333"/>
          <w:kern w:val="0"/>
          <w:szCs w:val="24"/>
        </w:rPr>
      </w:pPr>
      <w:hyperlink r:id="rId66" w:tooltip="第61 點" w:history="1">
        <w:r w:rsidRPr="00AE62ED">
          <w:rPr>
            <w:rFonts w:ascii="Arial" w:eastAsia="新細明體" w:hAnsi="Arial" w:cs="Arial"/>
            <w:color w:val="FF0000"/>
            <w:kern w:val="0"/>
            <w:szCs w:val="24"/>
            <w:bdr w:val="none" w:sz="0" w:space="0" w:color="auto" w:frame="1"/>
          </w:rPr>
          <w:t>第</w:t>
        </w:r>
        <w:r w:rsidRPr="00AE62ED">
          <w:rPr>
            <w:rFonts w:ascii="Arial" w:eastAsia="新細明體" w:hAnsi="Arial" w:cs="Arial"/>
            <w:color w:val="FF0000"/>
            <w:kern w:val="0"/>
            <w:szCs w:val="24"/>
            <w:bdr w:val="none" w:sz="0" w:space="0" w:color="auto" w:frame="1"/>
          </w:rPr>
          <w:t xml:space="preserve"> 61 </w:t>
        </w:r>
        <w:r w:rsidRPr="00AE62ED">
          <w:rPr>
            <w:rFonts w:ascii="Arial" w:eastAsia="新細明體" w:hAnsi="Arial" w:cs="Arial"/>
            <w:color w:val="FF0000"/>
            <w:kern w:val="0"/>
            <w:szCs w:val="24"/>
            <w:bdr w:val="none" w:sz="0" w:space="0" w:color="auto" w:frame="1"/>
          </w:rPr>
          <w:t>點</w:t>
        </w:r>
      </w:hyperlink>
    </w:p>
    <w:p w:rsidR="00AE62ED" w:rsidRPr="00AE62ED" w:rsidRDefault="00AE62ED" w:rsidP="00AE62ED">
      <w:pPr>
        <w:widowControl/>
        <w:ind w:right="150"/>
        <w:textAlignment w:val="baseline"/>
        <w:rPr>
          <w:rFonts w:ascii="Arial" w:eastAsia="新細明體" w:hAnsi="Arial" w:cs="Arial"/>
          <w:color w:val="333333"/>
          <w:kern w:val="0"/>
          <w:szCs w:val="24"/>
        </w:rPr>
      </w:pPr>
      <w:r w:rsidRPr="00AE62ED">
        <w:rPr>
          <w:rFonts w:ascii="Arial" w:eastAsia="新細明體" w:hAnsi="Arial" w:cs="Arial"/>
          <w:color w:val="333333"/>
          <w:kern w:val="0"/>
          <w:szCs w:val="24"/>
        </w:rPr>
        <w:t>各機關之財產因機關改組或裁</w:t>
      </w:r>
      <w:proofErr w:type="gramStart"/>
      <w:r w:rsidRPr="00AE62ED">
        <w:rPr>
          <w:rFonts w:ascii="Arial" w:eastAsia="新細明體" w:hAnsi="Arial" w:cs="Arial"/>
          <w:color w:val="333333"/>
          <w:kern w:val="0"/>
          <w:szCs w:val="24"/>
        </w:rPr>
        <w:t>併</w:t>
      </w:r>
      <w:proofErr w:type="gramEnd"/>
      <w:r w:rsidRPr="00AE62ED">
        <w:rPr>
          <w:rFonts w:ascii="Arial" w:eastAsia="新細明體" w:hAnsi="Arial" w:cs="Arial"/>
          <w:color w:val="333333"/>
          <w:kern w:val="0"/>
          <w:szCs w:val="24"/>
        </w:rPr>
        <w:t>，須移由接替機關接管使用時，除其他法律另有規定外，應依國產法施行細則第二十八條規定，報經主管機關核准後，通知財政部；屬撥用取得者，應先依同細則第三十八條規定，洽財政部國有財產署各分署、辦事處查核層報財政部備查，再依同細則第二十八條規定程序辦理。</w:t>
      </w:r>
      <w:r w:rsidRPr="00AE62ED">
        <w:rPr>
          <w:rFonts w:ascii="Arial" w:eastAsia="新細明體" w:hAnsi="Arial" w:cs="Arial"/>
          <w:color w:val="333333"/>
          <w:kern w:val="0"/>
          <w:szCs w:val="24"/>
        </w:rPr>
        <w:br/>
      </w:r>
      <w:r w:rsidRPr="00AE62ED">
        <w:rPr>
          <w:rFonts w:ascii="Arial" w:eastAsia="新細明體" w:hAnsi="Arial" w:cs="Arial"/>
          <w:color w:val="333333"/>
          <w:kern w:val="0"/>
          <w:szCs w:val="24"/>
        </w:rPr>
        <w:t>前項程序完成後，原管理機關應編造移接清冊，檢附權利證明文件，移交接管機關，辦理管理機關變更登記。</w:t>
      </w:r>
    </w:p>
    <w:p w:rsidR="00AE62ED" w:rsidRPr="00AE62ED" w:rsidRDefault="00AE62ED" w:rsidP="00AE62ED">
      <w:pPr>
        <w:widowControl/>
        <w:numPr>
          <w:ilvl w:val="1"/>
          <w:numId w:val="1"/>
        </w:numPr>
        <w:shd w:val="clear" w:color="auto" w:fill="FFFFFF"/>
        <w:ind w:left="0" w:right="150"/>
        <w:textAlignment w:val="baseline"/>
        <w:rPr>
          <w:rFonts w:ascii="Arial" w:eastAsia="新細明體" w:hAnsi="Arial" w:cs="Arial"/>
          <w:color w:val="333333"/>
          <w:kern w:val="0"/>
          <w:szCs w:val="24"/>
        </w:rPr>
      </w:pPr>
      <w:hyperlink r:id="rId67" w:tooltip="第62 點" w:history="1">
        <w:r w:rsidRPr="00AE62ED">
          <w:rPr>
            <w:rFonts w:ascii="Arial" w:eastAsia="新細明體" w:hAnsi="Arial" w:cs="Arial"/>
            <w:color w:val="FF0000"/>
            <w:kern w:val="0"/>
            <w:szCs w:val="24"/>
            <w:bdr w:val="none" w:sz="0" w:space="0" w:color="auto" w:frame="1"/>
          </w:rPr>
          <w:t>第</w:t>
        </w:r>
        <w:r w:rsidRPr="00AE62ED">
          <w:rPr>
            <w:rFonts w:ascii="Arial" w:eastAsia="新細明體" w:hAnsi="Arial" w:cs="Arial"/>
            <w:color w:val="FF0000"/>
            <w:kern w:val="0"/>
            <w:szCs w:val="24"/>
            <w:bdr w:val="none" w:sz="0" w:space="0" w:color="auto" w:frame="1"/>
          </w:rPr>
          <w:t xml:space="preserve"> 62 </w:t>
        </w:r>
        <w:r w:rsidRPr="00AE62ED">
          <w:rPr>
            <w:rFonts w:ascii="Arial" w:eastAsia="新細明體" w:hAnsi="Arial" w:cs="Arial"/>
            <w:color w:val="FF0000"/>
            <w:kern w:val="0"/>
            <w:szCs w:val="24"/>
            <w:bdr w:val="none" w:sz="0" w:space="0" w:color="auto" w:frame="1"/>
          </w:rPr>
          <w:t>點</w:t>
        </w:r>
      </w:hyperlink>
    </w:p>
    <w:p w:rsidR="00AE62ED" w:rsidRPr="00AE62ED" w:rsidRDefault="00AE62ED" w:rsidP="00AE62ED">
      <w:pPr>
        <w:widowControl/>
        <w:ind w:right="150"/>
        <w:textAlignment w:val="baseline"/>
        <w:rPr>
          <w:rFonts w:ascii="Arial" w:eastAsia="新細明體" w:hAnsi="Arial" w:cs="Arial"/>
          <w:color w:val="333333"/>
          <w:kern w:val="0"/>
          <w:szCs w:val="24"/>
        </w:rPr>
      </w:pPr>
      <w:r w:rsidRPr="00AE62ED">
        <w:rPr>
          <w:rFonts w:ascii="Arial" w:eastAsia="新細明體" w:hAnsi="Arial" w:cs="Arial"/>
          <w:color w:val="333333"/>
          <w:kern w:val="0"/>
          <w:szCs w:val="24"/>
        </w:rPr>
        <w:t>（刪除）</w:t>
      </w:r>
    </w:p>
    <w:p w:rsidR="00AE62ED" w:rsidRPr="00AE62ED" w:rsidRDefault="00AE62ED" w:rsidP="00AE62ED">
      <w:pPr>
        <w:widowControl/>
        <w:numPr>
          <w:ilvl w:val="1"/>
          <w:numId w:val="1"/>
        </w:numPr>
        <w:shd w:val="clear" w:color="auto" w:fill="FFFFFF"/>
        <w:ind w:left="0" w:right="150"/>
        <w:textAlignment w:val="baseline"/>
        <w:rPr>
          <w:rFonts w:ascii="Arial" w:eastAsia="新細明體" w:hAnsi="Arial" w:cs="Arial"/>
          <w:color w:val="333333"/>
          <w:kern w:val="0"/>
          <w:szCs w:val="24"/>
        </w:rPr>
      </w:pPr>
      <w:hyperlink r:id="rId68" w:tooltip="第63 點" w:history="1">
        <w:r w:rsidRPr="00AE62ED">
          <w:rPr>
            <w:rFonts w:ascii="Arial" w:eastAsia="新細明體" w:hAnsi="Arial" w:cs="Arial"/>
            <w:color w:val="FF0000"/>
            <w:kern w:val="0"/>
            <w:szCs w:val="24"/>
            <w:bdr w:val="none" w:sz="0" w:space="0" w:color="auto" w:frame="1"/>
          </w:rPr>
          <w:t>第</w:t>
        </w:r>
        <w:r w:rsidRPr="00AE62ED">
          <w:rPr>
            <w:rFonts w:ascii="Arial" w:eastAsia="新細明體" w:hAnsi="Arial" w:cs="Arial"/>
            <w:color w:val="FF0000"/>
            <w:kern w:val="0"/>
            <w:szCs w:val="24"/>
            <w:bdr w:val="none" w:sz="0" w:space="0" w:color="auto" w:frame="1"/>
          </w:rPr>
          <w:t xml:space="preserve"> 63 </w:t>
        </w:r>
        <w:r w:rsidRPr="00AE62ED">
          <w:rPr>
            <w:rFonts w:ascii="Arial" w:eastAsia="新細明體" w:hAnsi="Arial" w:cs="Arial"/>
            <w:color w:val="FF0000"/>
            <w:kern w:val="0"/>
            <w:szCs w:val="24"/>
            <w:bdr w:val="none" w:sz="0" w:space="0" w:color="auto" w:frame="1"/>
          </w:rPr>
          <w:t>點</w:t>
        </w:r>
      </w:hyperlink>
    </w:p>
    <w:p w:rsidR="00AE62ED" w:rsidRPr="00AE62ED" w:rsidRDefault="00AE62ED" w:rsidP="00AE62ED">
      <w:pPr>
        <w:widowControl/>
        <w:ind w:right="150"/>
        <w:textAlignment w:val="baseline"/>
        <w:rPr>
          <w:rFonts w:ascii="Arial" w:eastAsia="新細明體" w:hAnsi="Arial" w:cs="Arial"/>
          <w:color w:val="333333"/>
          <w:kern w:val="0"/>
          <w:szCs w:val="24"/>
        </w:rPr>
      </w:pPr>
      <w:r w:rsidRPr="00AE62ED">
        <w:rPr>
          <w:rFonts w:ascii="Arial" w:eastAsia="新細明體" w:hAnsi="Arial" w:cs="Arial"/>
          <w:color w:val="333333"/>
          <w:kern w:val="0"/>
          <w:szCs w:val="24"/>
        </w:rPr>
        <w:t>各機關經管不動產以外之財產，如不為本機關需用而須移由其他中央機關使用，應報經主管機關核准後，依產籍要點規定程序辦理移撥事宜。</w:t>
      </w:r>
    </w:p>
    <w:p w:rsidR="00AE62ED" w:rsidRPr="00AE62ED" w:rsidRDefault="00AE62ED" w:rsidP="00AE62ED">
      <w:pPr>
        <w:widowControl/>
        <w:numPr>
          <w:ilvl w:val="1"/>
          <w:numId w:val="1"/>
        </w:numPr>
        <w:shd w:val="clear" w:color="auto" w:fill="FFFFFF"/>
        <w:ind w:left="0" w:right="150"/>
        <w:textAlignment w:val="baseline"/>
        <w:rPr>
          <w:rFonts w:ascii="Arial" w:eastAsia="新細明體" w:hAnsi="Arial" w:cs="Arial"/>
          <w:color w:val="333333"/>
          <w:kern w:val="0"/>
          <w:szCs w:val="24"/>
        </w:rPr>
      </w:pPr>
      <w:hyperlink r:id="rId69" w:tooltip="第64 點" w:history="1">
        <w:r w:rsidRPr="00AE62ED">
          <w:rPr>
            <w:rFonts w:ascii="Arial" w:eastAsia="新細明體" w:hAnsi="Arial" w:cs="Arial"/>
            <w:color w:val="FF0000"/>
            <w:kern w:val="0"/>
            <w:szCs w:val="24"/>
            <w:bdr w:val="none" w:sz="0" w:space="0" w:color="auto" w:frame="1"/>
          </w:rPr>
          <w:t>第</w:t>
        </w:r>
        <w:r w:rsidRPr="00AE62ED">
          <w:rPr>
            <w:rFonts w:ascii="Arial" w:eastAsia="新細明體" w:hAnsi="Arial" w:cs="Arial"/>
            <w:color w:val="FF0000"/>
            <w:kern w:val="0"/>
            <w:szCs w:val="24"/>
            <w:bdr w:val="none" w:sz="0" w:space="0" w:color="auto" w:frame="1"/>
          </w:rPr>
          <w:t xml:space="preserve"> 64 </w:t>
        </w:r>
        <w:r w:rsidRPr="00AE62ED">
          <w:rPr>
            <w:rFonts w:ascii="Arial" w:eastAsia="新細明體" w:hAnsi="Arial" w:cs="Arial"/>
            <w:color w:val="FF0000"/>
            <w:kern w:val="0"/>
            <w:szCs w:val="24"/>
            <w:bdr w:val="none" w:sz="0" w:space="0" w:color="auto" w:frame="1"/>
          </w:rPr>
          <w:t>點</w:t>
        </w:r>
      </w:hyperlink>
    </w:p>
    <w:p w:rsidR="00AE62ED" w:rsidRPr="00AE62ED" w:rsidRDefault="00AE62ED" w:rsidP="00AE62ED">
      <w:pPr>
        <w:widowControl/>
        <w:ind w:right="150"/>
        <w:textAlignment w:val="baseline"/>
        <w:rPr>
          <w:rFonts w:ascii="Arial" w:eastAsia="新細明體" w:hAnsi="Arial" w:cs="Arial"/>
          <w:color w:val="333333"/>
          <w:kern w:val="0"/>
          <w:szCs w:val="24"/>
        </w:rPr>
      </w:pPr>
      <w:r w:rsidRPr="00AE62ED">
        <w:rPr>
          <w:rFonts w:ascii="Arial" w:eastAsia="新細明體" w:hAnsi="Arial" w:cs="Arial"/>
          <w:color w:val="333333"/>
          <w:kern w:val="0"/>
          <w:szCs w:val="24"/>
        </w:rPr>
        <w:t>各機關之財產，非報經核准及依法定程序，不得移轉或撥交其他機關。</w:t>
      </w:r>
    </w:p>
    <w:p w:rsidR="00AE62ED" w:rsidRPr="00AE62ED" w:rsidRDefault="00AE62ED" w:rsidP="00AE62ED">
      <w:pPr>
        <w:widowControl/>
        <w:numPr>
          <w:ilvl w:val="1"/>
          <w:numId w:val="1"/>
        </w:numPr>
        <w:shd w:val="clear" w:color="auto" w:fill="FFFFFF"/>
        <w:ind w:left="0" w:right="150"/>
        <w:textAlignment w:val="baseline"/>
        <w:rPr>
          <w:rFonts w:ascii="Arial" w:eastAsia="新細明體" w:hAnsi="Arial" w:cs="Arial"/>
          <w:color w:val="333333"/>
          <w:kern w:val="0"/>
          <w:szCs w:val="24"/>
        </w:rPr>
      </w:pPr>
      <w:hyperlink r:id="rId70" w:tooltip="第65 點" w:history="1">
        <w:r w:rsidRPr="00AE62ED">
          <w:rPr>
            <w:rFonts w:ascii="Arial" w:eastAsia="新細明體" w:hAnsi="Arial" w:cs="Arial"/>
            <w:color w:val="FF0000"/>
            <w:kern w:val="0"/>
            <w:szCs w:val="24"/>
            <w:bdr w:val="none" w:sz="0" w:space="0" w:color="auto" w:frame="1"/>
          </w:rPr>
          <w:t>第</w:t>
        </w:r>
        <w:r w:rsidRPr="00AE62ED">
          <w:rPr>
            <w:rFonts w:ascii="Arial" w:eastAsia="新細明體" w:hAnsi="Arial" w:cs="Arial"/>
            <w:color w:val="FF0000"/>
            <w:kern w:val="0"/>
            <w:szCs w:val="24"/>
            <w:bdr w:val="none" w:sz="0" w:space="0" w:color="auto" w:frame="1"/>
          </w:rPr>
          <w:t xml:space="preserve"> 65 </w:t>
        </w:r>
        <w:r w:rsidRPr="00AE62ED">
          <w:rPr>
            <w:rFonts w:ascii="Arial" w:eastAsia="新細明體" w:hAnsi="Arial" w:cs="Arial"/>
            <w:color w:val="FF0000"/>
            <w:kern w:val="0"/>
            <w:szCs w:val="24"/>
            <w:bdr w:val="none" w:sz="0" w:space="0" w:color="auto" w:frame="1"/>
          </w:rPr>
          <w:t>點</w:t>
        </w:r>
      </w:hyperlink>
    </w:p>
    <w:p w:rsidR="00AE62ED" w:rsidRPr="00AE62ED" w:rsidRDefault="00AE62ED" w:rsidP="00AE62ED">
      <w:pPr>
        <w:widowControl/>
        <w:ind w:right="150"/>
        <w:textAlignment w:val="baseline"/>
        <w:rPr>
          <w:rFonts w:ascii="Arial" w:eastAsia="新細明體" w:hAnsi="Arial" w:cs="Arial"/>
          <w:color w:val="333333"/>
          <w:kern w:val="0"/>
          <w:szCs w:val="24"/>
        </w:rPr>
      </w:pPr>
      <w:r w:rsidRPr="00AE62ED">
        <w:rPr>
          <w:rFonts w:ascii="Arial" w:eastAsia="新細明體" w:hAnsi="Arial" w:cs="Arial"/>
          <w:color w:val="333333"/>
          <w:kern w:val="0"/>
          <w:szCs w:val="24"/>
        </w:rPr>
        <w:t>各機關財產毀損，</w:t>
      </w:r>
      <w:proofErr w:type="gramStart"/>
      <w:r w:rsidRPr="00AE62ED">
        <w:rPr>
          <w:rFonts w:ascii="Arial" w:eastAsia="新細明體" w:hAnsi="Arial" w:cs="Arial"/>
          <w:color w:val="333333"/>
          <w:kern w:val="0"/>
          <w:szCs w:val="24"/>
        </w:rPr>
        <w:t>致失原有</w:t>
      </w:r>
      <w:proofErr w:type="gramEnd"/>
      <w:r w:rsidRPr="00AE62ED">
        <w:rPr>
          <w:rFonts w:ascii="Arial" w:eastAsia="新細明體" w:hAnsi="Arial" w:cs="Arial"/>
          <w:color w:val="333333"/>
          <w:kern w:val="0"/>
          <w:szCs w:val="24"/>
        </w:rPr>
        <w:t>效能不能修復，或經評估修復而不經濟者，得依有關法令規定程序予以報廢，並應注意下列事項：</w:t>
      </w:r>
      <w:r w:rsidRPr="00AE62ED">
        <w:rPr>
          <w:rFonts w:ascii="Arial" w:eastAsia="新細明體" w:hAnsi="Arial" w:cs="Arial"/>
          <w:color w:val="333333"/>
          <w:kern w:val="0"/>
          <w:szCs w:val="24"/>
        </w:rPr>
        <w:t> </w:t>
      </w:r>
      <w:r w:rsidRPr="00AE62ED">
        <w:rPr>
          <w:rFonts w:ascii="Arial" w:eastAsia="新細明體" w:hAnsi="Arial" w:cs="Arial"/>
          <w:color w:val="333333"/>
          <w:kern w:val="0"/>
          <w:szCs w:val="24"/>
        </w:rPr>
        <w:br/>
      </w:r>
      <w:r w:rsidRPr="00AE62ED">
        <w:rPr>
          <w:rFonts w:ascii="Arial" w:eastAsia="新細明體" w:hAnsi="Arial" w:cs="Arial"/>
          <w:color w:val="333333"/>
          <w:kern w:val="0"/>
          <w:szCs w:val="24"/>
        </w:rPr>
        <w:t>（一）在未奉核定處理前，應妥善保管，不得隨意廢棄。</w:t>
      </w:r>
      <w:r w:rsidRPr="00AE62ED">
        <w:rPr>
          <w:rFonts w:ascii="Arial" w:eastAsia="新細明體" w:hAnsi="Arial" w:cs="Arial"/>
          <w:color w:val="333333"/>
          <w:kern w:val="0"/>
          <w:szCs w:val="24"/>
        </w:rPr>
        <w:t> </w:t>
      </w:r>
    </w:p>
    <w:p w:rsidR="00AE62ED" w:rsidRPr="00AE62ED" w:rsidRDefault="00AE62ED" w:rsidP="00AE62ED">
      <w:pPr>
        <w:widowControl/>
        <w:ind w:right="150" w:hanging="720"/>
        <w:textAlignment w:val="baseline"/>
        <w:rPr>
          <w:rFonts w:ascii="Arial" w:eastAsia="新細明體" w:hAnsi="Arial" w:cs="Arial"/>
          <w:color w:val="333333"/>
          <w:kern w:val="0"/>
          <w:szCs w:val="24"/>
        </w:rPr>
      </w:pPr>
      <w:r w:rsidRPr="00AE62ED">
        <w:rPr>
          <w:rFonts w:ascii="Arial" w:eastAsia="新細明體" w:hAnsi="Arial" w:cs="Arial"/>
          <w:color w:val="333333"/>
          <w:kern w:val="0"/>
          <w:szCs w:val="24"/>
        </w:rPr>
        <w:t>（二）財產之報廢，應依各機關財物報廢分級核定金額表之規定辦理。</w:t>
      </w:r>
    </w:p>
    <w:p w:rsidR="00AE62ED" w:rsidRPr="00AE62ED" w:rsidRDefault="00AE62ED" w:rsidP="00AE62ED">
      <w:pPr>
        <w:widowControl/>
        <w:ind w:right="150" w:hanging="720"/>
        <w:textAlignment w:val="baseline"/>
        <w:rPr>
          <w:rFonts w:ascii="Arial" w:eastAsia="新細明體" w:hAnsi="Arial" w:cs="Arial"/>
          <w:color w:val="333333"/>
          <w:kern w:val="0"/>
          <w:szCs w:val="24"/>
        </w:rPr>
      </w:pPr>
      <w:r w:rsidRPr="00AE62ED">
        <w:rPr>
          <w:rFonts w:ascii="Arial" w:eastAsia="新細明體" w:hAnsi="Arial" w:cs="Arial"/>
          <w:color w:val="333333"/>
          <w:kern w:val="0"/>
          <w:szCs w:val="24"/>
        </w:rPr>
        <w:t>（三）財產之報廢，依各機關財物報廢分級核定金額表，需報審計機關審核者，應由財產管理單位填具財產毀損報廢單。</w:t>
      </w:r>
    </w:p>
    <w:p w:rsidR="00AE62ED" w:rsidRPr="00AE62ED" w:rsidRDefault="00AE62ED" w:rsidP="00AE62ED">
      <w:pPr>
        <w:widowControl/>
        <w:numPr>
          <w:ilvl w:val="1"/>
          <w:numId w:val="1"/>
        </w:numPr>
        <w:shd w:val="clear" w:color="auto" w:fill="FFFFFF"/>
        <w:ind w:left="0" w:right="150"/>
        <w:textAlignment w:val="baseline"/>
        <w:rPr>
          <w:rFonts w:ascii="Arial" w:eastAsia="新細明體" w:hAnsi="Arial" w:cs="Arial"/>
          <w:color w:val="333333"/>
          <w:kern w:val="0"/>
          <w:szCs w:val="24"/>
        </w:rPr>
      </w:pPr>
      <w:hyperlink r:id="rId71" w:tooltip="第66 點" w:history="1">
        <w:r w:rsidRPr="00AE62ED">
          <w:rPr>
            <w:rFonts w:ascii="Arial" w:eastAsia="新細明體" w:hAnsi="Arial" w:cs="Arial"/>
            <w:color w:val="FF0000"/>
            <w:kern w:val="0"/>
            <w:szCs w:val="24"/>
            <w:bdr w:val="none" w:sz="0" w:space="0" w:color="auto" w:frame="1"/>
          </w:rPr>
          <w:t>第</w:t>
        </w:r>
        <w:r w:rsidRPr="00AE62ED">
          <w:rPr>
            <w:rFonts w:ascii="Arial" w:eastAsia="新細明體" w:hAnsi="Arial" w:cs="Arial"/>
            <w:color w:val="FF0000"/>
            <w:kern w:val="0"/>
            <w:szCs w:val="24"/>
            <w:bdr w:val="none" w:sz="0" w:space="0" w:color="auto" w:frame="1"/>
          </w:rPr>
          <w:t xml:space="preserve"> 66 </w:t>
        </w:r>
        <w:r w:rsidRPr="00AE62ED">
          <w:rPr>
            <w:rFonts w:ascii="Arial" w:eastAsia="新細明體" w:hAnsi="Arial" w:cs="Arial"/>
            <w:color w:val="FF0000"/>
            <w:kern w:val="0"/>
            <w:szCs w:val="24"/>
            <w:bdr w:val="none" w:sz="0" w:space="0" w:color="auto" w:frame="1"/>
          </w:rPr>
          <w:t>點</w:t>
        </w:r>
      </w:hyperlink>
    </w:p>
    <w:p w:rsidR="00AE62ED" w:rsidRPr="00AE62ED" w:rsidRDefault="00AE62ED" w:rsidP="00AE62ED">
      <w:pPr>
        <w:widowControl/>
        <w:ind w:right="150"/>
        <w:textAlignment w:val="baseline"/>
        <w:rPr>
          <w:rFonts w:ascii="Arial" w:eastAsia="新細明體" w:hAnsi="Arial" w:cs="Arial"/>
          <w:color w:val="333333"/>
          <w:kern w:val="0"/>
          <w:szCs w:val="24"/>
        </w:rPr>
      </w:pPr>
      <w:r w:rsidRPr="00AE62ED">
        <w:rPr>
          <w:rFonts w:ascii="Arial" w:eastAsia="新細明體" w:hAnsi="Arial" w:cs="Arial"/>
          <w:color w:val="333333"/>
          <w:kern w:val="0"/>
          <w:szCs w:val="24"/>
        </w:rPr>
        <w:t>財產報廢後，不再以財產列管，除其他法令另有規定外，各機關得評估依下列方式處理，主管機關並得派員監督：</w:t>
      </w:r>
      <w:r w:rsidRPr="00AE62ED">
        <w:rPr>
          <w:rFonts w:ascii="Arial" w:eastAsia="新細明體" w:hAnsi="Arial" w:cs="Arial"/>
          <w:color w:val="333333"/>
          <w:kern w:val="0"/>
          <w:szCs w:val="24"/>
        </w:rPr>
        <w:br/>
      </w:r>
      <w:r w:rsidRPr="00AE62ED">
        <w:rPr>
          <w:rFonts w:ascii="Arial" w:eastAsia="新細明體" w:hAnsi="Arial" w:cs="Arial"/>
          <w:color w:val="333333"/>
          <w:kern w:val="0"/>
          <w:szCs w:val="24"/>
        </w:rPr>
        <w:t>（一）變賣：已失使用效能，而尚有殘餘價值者。</w:t>
      </w:r>
      <w:r w:rsidRPr="00AE62ED">
        <w:rPr>
          <w:rFonts w:ascii="Arial" w:eastAsia="新細明體" w:hAnsi="Arial" w:cs="Arial"/>
          <w:color w:val="333333"/>
          <w:kern w:val="0"/>
          <w:szCs w:val="24"/>
        </w:rPr>
        <w:br/>
      </w:r>
      <w:r w:rsidRPr="00AE62ED">
        <w:rPr>
          <w:rFonts w:ascii="Arial" w:eastAsia="新細明體" w:hAnsi="Arial" w:cs="Arial"/>
          <w:color w:val="333333"/>
          <w:kern w:val="0"/>
          <w:szCs w:val="24"/>
        </w:rPr>
        <w:t>（二）再利用：失其固有效能，而整件中有部分附屬設備於拆除後可</w:t>
      </w:r>
      <w:r w:rsidRPr="00AE62ED">
        <w:rPr>
          <w:rFonts w:ascii="Arial" w:eastAsia="新細明體" w:hAnsi="Arial" w:cs="Arial"/>
          <w:color w:val="333333"/>
          <w:kern w:val="0"/>
          <w:szCs w:val="24"/>
        </w:rPr>
        <w:t xml:space="preserve"> </w:t>
      </w:r>
      <w:r w:rsidRPr="00AE62ED">
        <w:rPr>
          <w:rFonts w:ascii="Arial" w:eastAsia="新細明體" w:hAnsi="Arial" w:cs="Arial"/>
          <w:color w:val="333333"/>
          <w:kern w:val="0"/>
          <w:szCs w:val="24"/>
        </w:rPr>
        <w:t>供使用者。</w:t>
      </w:r>
      <w:r w:rsidRPr="00AE62ED">
        <w:rPr>
          <w:rFonts w:ascii="Arial" w:eastAsia="新細明體" w:hAnsi="Arial" w:cs="Arial"/>
          <w:color w:val="333333"/>
          <w:kern w:val="0"/>
          <w:szCs w:val="24"/>
        </w:rPr>
        <w:br/>
      </w:r>
      <w:r w:rsidRPr="00AE62ED">
        <w:rPr>
          <w:rFonts w:ascii="Arial" w:eastAsia="新細明體" w:hAnsi="Arial" w:cs="Arial"/>
          <w:color w:val="333333"/>
          <w:kern w:val="0"/>
          <w:szCs w:val="24"/>
        </w:rPr>
        <w:t>（三）贈與：無償移轉予其他公、私法人、團體或自然人（不含管理機關所屬員工）。</w:t>
      </w:r>
      <w:r w:rsidRPr="00AE62ED">
        <w:rPr>
          <w:rFonts w:ascii="Arial" w:eastAsia="新細明體" w:hAnsi="Arial" w:cs="Arial"/>
          <w:color w:val="333333"/>
          <w:kern w:val="0"/>
          <w:szCs w:val="24"/>
        </w:rPr>
        <w:br/>
      </w:r>
      <w:r w:rsidRPr="00AE62ED">
        <w:rPr>
          <w:rFonts w:ascii="Arial" w:eastAsia="新細明體" w:hAnsi="Arial" w:cs="Arial"/>
          <w:color w:val="333333"/>
          <w:kern w:val="0"/>
          <w:szCs w:val="24"/>
        </w:rPr>
        <w:t>（四）交換：與地方自治團體或公司組織之公營事業交換使用。</w:t>
      </w:r>
      <w:r w:rsidRPr="00AE62ED">
        <w:rPr>
          <w:rFonts w:ascii="Arial" w:eastAsia="新細明體" w:hAnsi="Arial" w:cs="Arial"/>
          <w:color w:val="333333"/>
          <w:kern w:val="0"/>
          <w:szCs w:val="24"/>
        </w:rPr>
        <w:br/>
      </w:r>
      <w:r w:rsidRPr="00AE62ED">
        <w:rPr>
          <w:rFonts w:ascii="Arial" w:eastAsia="新細明體" w:hAnsi="Arial" w:cs="Arial"/>
          <w:color w:val="333333"/>
          <w:kern w:val="0"/>
          <w:szCs w:val="24"/>
        </w:rPr>
        <w:t>（五）銷毀或廢棄：毫無用途者。</w:t>
      </w:r>
      <w:r w:rsidRPr="00AE62ED">
        <w:rPr>
          <w:rFonts w:ascii="Arial" w:eastAsia="新細明體" w:hAnsi="Arial" w:cs="Arial"/>
          <w:color w:val="333333"/>
          <w:kern w:val="0"/>
          <w:szCs w:val="24"/>
        </w:rPr>
        <w:br/>
      </w:r>
      <w:r w:rsidRPr="00AE62ED">
        <w:rPr>
          <w:rFonts w:ascii="Arial" w:eastAsia="新細明體" w:hAnsi="Arial" w:cs="Arial"/>
          <w:color w:val="333333"/>
          <w:kern w:val="0"/>
          <w:szCs w:val="24"/>
        </w:rPr>
        <w:t>前項第一款變賣及估價作業，由財政部定之。</w:t>
      </w:r>
      <w:r w:rsidRPr="00AE62ED">
        <w:rPr>
          <w:rFonts w:ascii="Arial" w:eastAsia="新細明體" w:hAnsi="Arial" w:cs="Arial"/>
          <w:color w:val="333333"/>
          <w:kern w:val="0"/>
          <w:szCs w:val="24"/>
        </w:rPr>
        <w:br/>
      </w:r>
      <w:r w:rsidRPr="00AE62ED">
        <w:rPr>
          <w:rFonts w:ascii="Arial" w:eastAsia="新細明體" w:hAnsi="Arial" w:cs="Arial"/>
          <w:color w:val="333333"/>
          <w:kern w:val="0"/>
          <w:szCs w:val="24"/>
        </w:rPr>
        <w:t>財產報廢後，於未經核定處理方式前，因保管或使用人員故意或過失而遺失、毀損時，相關人員應依該項財產原估定之殘值或新舊程度、效能相同財產之市價賠償之。</w:t>
      </w:r>
    </w:p>
    <w:p w:rsidR="00AE62ED" w:rsidRPr="00AE62ED" w:rsidRDefault="00AE62ED" w:rsidP="00AE62ED">
      <w:pPr>
        <w:widowControl/>
        <w:numPr>
          <w:ilvl w:val="1"/>
          <w:numId w:val="1"/>
        </w:numPr>
        <w:shd w:val="clear" w:color="auto" w:fill="FFFFFF"/>
        <w:ind w:left="0" w:right="150"/>
        <w:textAlignment w:val="baseline"/>
        <w:rPr>
          <w:rFonts w:ascii="Arial" w:eastAsia="新細明體" w:hAnsi="Arial" w:cs="Arial"/>
          <w:color w:val="333333"/>
          <w:kern w:val="0"/>
          <w:szCs w:val="24"/>
        </w:rPr>
      </w:pPr>
      <w:hyperlink r:id="rId72" w:tooltip="第67 點" w:history="1">
        <w:r w:rsidRPr="00AE62ED">
          <w:rPr>
            <w:rFonts w:ascii="Arial" w:eastAsia="新細明體" w:hAnsi="Arial" w:cs="Arial"/>
            <w:color w:val="FF0000"/>
            <w:kern w:val="0"/>
            <w:szCs w:val="24"/>
            <w:bdr w:val="none" w:sz="0" w:space="0" w:color="auto" w:frame="1"/>
          </w:rPr>
          <w:t>第</w:t>
        </w:r>
        <w:r w:rsidRPr="00AE62ED">
          <w:rPr>
            <w:rFonts w:ascii="Arial" w:eastAsia="新細明體" w:hAnsi="Arial" w:cs="Arial"/>
            <w:color w:val="FF0000"/>
            <w:kern w:val="0"/>
            <w:szCs w:val="24"/>
            <w:bdr w:val="none" w:sz="0" w:space="0" w:color="auto" w:frame="1"/>
          </w:rPr>
          <w:t xml:space="preserve"> 67 </w:t>
        </w:r>
        <w:r w:rsidRPr="00AE62ED">
          <w:rPr>
            <w:rFonts w:ascii="Arial" w:eastAsia="新細明體" w:hAnsi="Arial" w:cs="Arial"/>
            <w:color w:val="FF0000"/>
            <w:kern w:val="0"/>
            <w:szCs w:val="24"/>
            <w:bdr w:val="none" w:sz="0" w:space="0" w:color="auto" w:frame="1"/>
          </w:rPr>
          <w:t>點</w:t>
        </w:r>
      </w:hyperlink>
    </w:p>
    <w:p w:rsidR="00AE62ED" w:rsidRPr="00AE62ED" w:rsidRDefault="00AE62ED" w:rsidP="00AE62ED">
      <w:pPr>
        <w:widowControl/>
        <w:ind w:right="150"/>
        <w:textAlignment w:val="baseline"/>
        <w:rPr>
          <w:rFonts w:ascii="Arial" w:eastAsia="新細明體" w:hAnsi="Arial" w:cs="Arial"/>
          <w:color w:val="333333"/>
          <w:kern w:val="0"/>
          <w:szCs w:val="24"/>
        </w:rPr>
      </w:pPr>
      <w:r w:rsidRPr="00AE62ED">
        <w:rPr>
          <w:rFonts w:ascii="Arial" w:eastAsia="新細明體" w:hAnsi="Arial" w:cs="Arial"/>
          <w:color w:val="333333"/>
          <w:kern w:val="0"/>
          <w:szCs w:val="24"/>
        </w:rPr>
        <w:t>各機關之財產，如因災害、盜竊、不可抗力或其他意外事故，致毀損或滅失時，應依審計法施行細則第四十一條規定，檢同有關證明文件，經主管機關查明屬實，轉請審計機關核准後，解除其責任。</w:t>
      </w:r>
    </w:p>
    <w:p w:rsidR="00AE62ED" w:rsidRPr="00AE62ED" w:rsidRDefault="00AE62ED" w:rsidP="00AE62ED">
      <w:pPr>
        <w:widowControl/>
        <w:numPr>
          <w:ilvl w:val="1"/>
          <w:numId w:val="1"/>
        </w:numPr>
        <w:shd w:val="clear" w:color="auto" w:fill="FFFFFF"/>
        <w:ind w:left="0" w:right="150"/>
        <w:textAlignment w:val="baseline"/>
        <w:rPr>
          <w:rFonts w:ascii="Arial" w:eastAsia="新細明體" w:hAnsi="Arial" w:cs="Arial"/>
          <w:color w:val="333333"/>
          <w:kern w:val="0"/>
          <w:szCs w:val="24"/>
        </w:rPr>
      </w:pPr>
      <w:hyperlink r:id="rId73" w:tooltip="第68 點" w:history="1">
        <w:r w:rsidRPr="00AE62ED">
          <w:rPr>
            <w:rFonts w:ascii="Arial" w:eastAsia="新細明體" w:hAnsi="Arial" w:cs="Arial"/>
            <w:color w:val="FF0000"/>
            <w:kern w:val="0"/>
            <w:szCs w:val="24"/>
            <w:bdr w:val="none" w:sz="0" w:space="0" w:color="auto" w:frame="1"/>
          </w:rPr>
          <w:t>第</w:t>
        </w:r>
        <w:r w:rsidRPr="00AE62ED">
          <w:rPr>
            <w:rFonts w:ascii="Arial" w:eastAsia="新細明體" w:hAnsi="Arial" w:cs="Arial"/>
            <w:color w:val="FF0000"/>
            <w:kern w:val="0"/>
            <w:szCs w:val="24"/>
            <w:bdr w:val="none" w:sz="0" w:space="0" w:color="auto" w:frame="1"/>
          </w:rPr>
          <w:t xml:space="preserve"> 68 </w:t>
        </w:r>
        <w:r w:rsidRPr="00AE62ED">
          <w:rPr>
            <w:rFonts w:ascii="Arial" w:eastAsia="新細明體" w:hAnsi="Arial" w:cs="Arial"/>
            <w:color w:val="FF0000"/>
            <w:kern w:val="0"/>
            <w:szCs w:val="24"/>
            <w:bdr w:val="none" w:sz="0" w:space="0" w:color="auto" w:frame="1"/>
          </w:rPr>
          <w:t>點</w:t>
        </w:r>
      </w:hyperlink>
    </w:p>
    <w:p w:rsidR="00AE62ED" w:rsidRPr="00AE62ED" w:rsidRDefault="00AE62ED" w:rsidP="00AE62ED">
      <w:pPr>
        <w:widowControl/>
        <w:ind w:right="150"/>
        <w:textAlignment w:val="baseline"/>
        <w:rPr>
          <w:rFonts w:ascii="Arial" w:eastAsia="新細明體" w:hAnsi="Arial" w:cs="Arial"/>
          <w:color w:val="333333"/>
          <w:kern w:val="0"/>
          <w:szCs w:val="24"/>
        </w:rPr>
      </w:pPr>
      <w:r w:rsidRPr="00AE62ED">
        <w:rPr>
          <w:rFonts w:ascii="Arial" w:eastAsia="新細明體" w:hAnsi="Arial" w:cs="Arial"/>
          <w:color w:val="333333"/>
          <w:kern w:val="0"/>
          <w:szCs w:val="24"/>
        </w:rPr>
        <w:t>（刪除）</w:t>
      </w:r>
    </w:p>
    <w:p w:rsidR="00AE62ED" w:rsidRPr="00AE62ED" w:rsidRDefault="00AE62ED" w:rsidP="00AE62ED">
      <w:pPr>
        <w:widowControl/>
        <w:numPr>
          <w:ilvl w:val="1"/>
          <w:numId w:val="1"/>
        </w:numPr>
        <w:shd w:val="clear" w:color="auto" w:fill="FFFFFF"/>
        <w:ind w:left="0" w:right="150"/>
        <w:textAlignment w:val="baseline"/>
        <w:rPr>
          <w:rFonts w:ascii="Arial" w:eastAsia="新細明體" w:hAnsi="Arial" w:cs="Arial"/>
          <w:color w:val="333333"/>
          <w:kern w:val="0"/>
          <w:szCs w:val="24"/>
        </w:rPr>
      </w:pPr>
      <w:hyperlink r:id="rId74" w:tooltip="第69 點" w:history="1">
        <w:r w:rsidRPr="00AE62ED">
          <w:rPr>
            <w:rFonts w:ascii="Arial" w:eastAsia="新細明體" w:hAnsi="Arial" w:cs="Arial"/>
            <w:color w:val="FF0000"/>
            <w:kern w:val="0"/>
            <w:szCs w:val="24"/>
            <w:bdr w:val="none" w:sz="0" w:space="0" w:color="auto" w:frame="1"/>
          </w:rPr>
          <w:t>第</w:t>
        </w:r>
        <w:r w:rsidRPr="00AE62ED">
          <w:rPr>
            <w:rFonts w:ascii="Arial" w:eastAsia="新細明體" w:hAnsi="Arial" w:cs="Arial"/>
            <w:color w:val="FF0000"/>
            <w:kern w:val="0"/>
            <w:szCs w:val="24"/>
            <w:bdr w:val="none" w:sz="0" w:space="0" w:color="auto" w:frame="1"/>
          </w:rPr>
          <w:t xml:space="preserve"> 69 </w:t>
        </w:r>
        <w:r w:rsidRPr="00AE62ED">
          <w:rPr>
            <w:rFonts w:ascii="Arial" w:eastAsia="新細明體" w:hAnsi="Arial" w:cs="Arial"/>
            <w:color w:val="FF0000"/>
            <w:kern w:val="0"/>
            <w:szCs w:val="24"/>
            <w:bdr w:val="none" w:sz="0" w:space="0" w:color="auto" w:frame="1"/>
          </w:rPr>
          <w:t>點</w:t>
        </w:r>
      </w:hyperlink>
    </w:p>
    <w:p w:rsidR="00AE62ED" w:rsidRPr="00AE62ED" w:rsidRDefault="00AE62ED" w:rsidP="00AE62ED">
      <w:pPr>
        <w:widowControl/>
        <w:ind w:right="150"/>
        <w:textAlignment w:val="baseline"/>
        <w:rPr>
          <w:rFonts w:ascii="Arial" w:eastAsia="新細明體" w:hAnsi="Arial" w:cs="Arial"/>
          <w:color w:val="333333"/>
          <w:kern w:val="0"/>
          <w:szCs w:val="24"/>
        </w:rPr>
      </w:pPr>
      <w:r w:rsidRPr="00AE62ED">
        <w:rPr>
          <w:rFonts w:ascii="Arial" w:eastAsia="新細明體" w:hAnsi="Arial" w:cs="Arial"/>
          <w:color w:val="333333"/>
          <w:kern w:val="0"/>
          <w:szCs w:val="24"/>
        </w:rPr>
        <w:t>各機關在國內之財產，除其他法律另有規定外，其贈與以動產為限，並應依國產法第六十條及國有動產贈與辦法之規定辦理。</w:t>
      </w:r>
    </w:p>
    <w:p w:rsidR="00AE62ED" w:rsidRPr="00AE62ED" w:rsidRDefault="00AE62ED" w:rsidP="00AE62ED">
      <w:pPr>
        <w:widowControl/>
        <w:numPr>
          <w:ilvl w:val="0"/>
          <w:numId w:val="1"/>
        </w:numPr>
        <w:shd w:val="clear" w:color="auto" w:fill="FFFFFF"/>
        <w:ind w:left="0"/>
        <w:textAlignment w:val="baseline"/>
        <w:rPr>
          <w:rFonts w:ascii="Arial" w:eastAsia="新細明體" w:hAnsi="Arial" w:cs="Arial"/>
          <w:color w:val="333333"/>
          <w:kern w:val="0"/>
          <w:szCs w:val="24"/>
        </w:rPr>
      </w:pPr>
      <w:r w:rsidRPr="00AE62ED">
        <w:rPr>
          <w:rFonts w:ascii="Arial" w:eastAsia="新細明體" w:hAnsi="Arial" w:cs="Arial"/>
          <w:color w:val="333333"/>
          <w:kern w:val="0"/>
          <w:szCs w:val="24"/>
          <w:bdr w:val="none" w:sz="0" w:space="0" w:color="auto" w:frame="1"/>
        </w:rPr>
        <w:t>第</w:t>
      </w:r>
      <w:r w:rsidRPr="00AE62ED">
        <w:rPr>
          <w:rFonts w:ascii="Arial" w:eastAsia="新細明體" w:hAnsi="Arial" w:cs="Arial"/>
          <w:color w:val="333333"/>
          <w:kern w:val="0"/>
          <w:szCs w:val="24"/>
          <w:bdr w:val="none" w:sz="0" w:space="0" w:color="auto" w:frame="1"/>
        </w:rPr>
        <w:t>7</w:t>
      </w:r>
      <w:r w:rsidRPr="00AE62ED">
        <w:rPr>
          <w:rFonts w:ascii="Arial" w:eastAsia="新細明體" w:hAnsi="Arial" w:cs="Arial"/>
          <w:color w:val="333333"/>
          <w:kern w:val="0"/>
          <w:szCs w:val="24"/>
          <w:bdr w:val="none" w:sz="0" w:space="0" w:color="auto" w:frame="1"/>
        </w:rPr>
        <w:t>章</w:t>
      </w:r>
      <w:r w:rsidRPr="00AE62ED">
        <w:rPr>
          <w:rFonts w:ascii="Arial" w:eastAsia="新細明體" w:hAnsi="Arial" w:cs="Arial"/>
          <w:color w:val="333333"/>
          <w:kern w:val="0"/>
          <w:szCs w:val="24"/>
          <w:bdr w:val="none" w:sz="0" w:space="0" w:color="auto" w:frame="1"/>
        </w:rPr>
        <w:t xml:space="preserve"> </w:t>
      </w:r>
      <w:r w:rsidRPr="00AE62ED">
        <w:rPr>
          <w:rFonts w:ascii="Arial" w:eastAsia="新細明體" w:hAnsi="Arial" w:cs="Arial"/>
          <w:color w:val="333333"/>
          <w:kern w:val="0"/>
          <w:szCs w:val="24"/>
          <w:bdr w:val="none" w:sz="0" w:space="0" w:color="auto" w:frame="1"/>
        </w:rPr>
        <w:t>財產報告</w:t>
      </w:r>
    </w:p>
    <w:p w:rsidR="00AE62ED" w:rsidRPr="00AE62ED" w:rsidRDefault="00AE62ED" w:rsidP="00AE62ED">
      <w:pPr>
        <w:widowControl/>
        <w:numPr>
          <w:ilvl w:val="1"/>
          <w:numId w:val="1"/>
        </w:numPr>
        <w:shd w:val="clear" w:color="auto" w:fill="FFFFFF"/>
        <w:ind w:left="0" w:right="150"/>
        <w:textAlignment w:val="baseline"/>
        <w:rPr>
          <w:rFonts w:ascii="Arial" w:eastAsia="新細明體" w:hAnsi="Arial" w:cs="Arial"/>
          <w:color w:val="333333"/>
          <w:kern w:val="0"/>
          <w:szCs w:val="24"/>
        </w:rPr>
      </w:pPr>
      <w:hyperlink r:id="rId75" w:tooltip="第70 點" w:history="1">
        <w:r w:rsidRPr="00AE62ED">
          <w:rPr>
            <w:rFonts w:ascii="Arial" w:eastAsia="新細明體" w:hAnsi="Arial" w:cs="Arial"/>
            <w:color w:val="FF0000"/>
            <w:kern w:val="0"/>
            <w:szCs w:val="24"/>
            <w:bdr w:val="none" w:sz="0" w:space="0" w:color="auto" w:frame="1"/>
          </w:rPr>
          <w:t>第</w:t>
        </w:r>
        <w:r w:rsidRPr="00AE62ED">
          <w:rPr>
            <w:rFonts w:ascii="Arial" w:eastAsia="新細明體" w:hAnsi="Arial" w:cs="Arial"/>
            <w:color w:val="FF0000"/>
            <w:kern w:val="0"/>
            <w:szCs w:val="24"/>
            <w:bdr w:val="none" w:sz="0" w:space="0" w:color="auto" w:frame="1"/>
          </w:rPr>
          <w:t xml:space="preserve"> 70 </w:t>
        </w:r>
        <w:r w:rsidRPr="00AE62ED">
          <w:rPr>
            <w:rFonts w:ascii="Arial" w:eastAsia="新細明體" w:hAnsi="Arial" w:cs="Arial"/>
            <w:color w:val="FF0000"/>
            <w:kern w:val="0"/>
            <w:szCs w:val="24"/>
            <w:bdr w:val="none" w:sz="0" w:space="0" w:color="auto" w:frame="1"/>
          </w:rPr>
          <w:t>點</w:t>
        </w:r>
      </w:hyperlink>
    </w:p>
    <w:p w:rsidR="00AE62ED" w:rsidRPr="00AE62ED" w:rsidRDefault="00AE62ED" w:rsidP="00AE62ED">
      <w:pPr>
        <w:widowControl/>
        <w:ind w:right="150"/>
        <w:textAlignment w:val="baseline"/>
        <w:rPr>
          <w:rFonts w:ascii="Arial" w:eastAsia="新細明體" w:hAnsi="Arial" w:cs="Arial"/>
          <w:color w:val="333333"/>
          <w:kern w:val="0"/>
          <w:szCs w:val="24"/>
        </w:rPr>
      </w:pPr>
      <w:r w:rsidRPr="00AE62ED">
        <w:rPr>
          <w:rFonts w:ascii="Arial" w:eastAsia="新細明體" w:hAnsi="Arial" w:cs="Arial"/>
          <w:color w:val="333333"/>
          <w:kern w:val="0"/>
          <w:szCs w:val="24"/>
        </w:rPr>
        <w:t>各機關初次編造財產會計報告時，除依規定編造財產目錄外，其屬於不動產部分，</w:t>
      </w:r>
      <w:proofErr w:type="gramStart"/>
      <w:r w:rsidRPr="00AE62ED">
        <w:rPr>
          <w:rFonts w:ascii="Arial" w:eastAsia="新細明體" w:hAnsi="Arial" w:cs="Arial"/>
          <w:color w:val="333333"/>
          <w:kern w:val="0"/>
          <w:szCs w:val="24"/>
        </w:rPr>
        <w:t>應加造土地</w:t>
      </w:r>
      <w:proofErr w:type="gramEnd"/>
      <w:r w:rsidRPr="00AE62ED">
        <w:rPr>
          <w:rFonts w:ascii="Arial" w:eastAsia="新細明體" w:hAnsi="Arial" w:cs="Arial"/>
          <w:color w:val="333333"/>
          <w:kern w:val="0"/>
          <w:szCs w:val="24"/>
        </w:rPr>
        <w:t>明細清冊、房屋建築及設備明細清冊附入會計報告，陳報主管機關備查。</w:t>
      </w:r>
    </w:p>
    <w:p w:rsidR="00AE62ED" w:rsidRPr="00AE62ED" w:rsidRDefault="00AE62ED" w:rsidP="00AE62ED">
      <w:pPr>
        <w:widowControl/>
        <w:numPr>
          <w:ilvl w:val="1"/>
          <w:numId w:val="1"/>
        </w:numPr>
        <w:shd w:val="clear" w:color="auto" w:fill="FFFFFF"/>
        <w:ind w:left="0" w:right="150"/>
        <w:textAlignment w:val="baseline"/>
        <w:rPr>
          <w:rFonts w:ascii="Arial" w:eastAsia="新細明體" w:hAnsi="Arial" w:cs="Arial"/>
          <w:color w:val="333333"/>
          <w:kern w:val="0"/>
          <w:szCs w:val="24"/>
        </w:rPr>
      </w:pPr>
      <w:hyperlink r:id="rId76" w:tooltip="第71 點" w:history="1">
        <w:r w:rsidRPr="00AE62ED">
          <w:rPr>
            <w:rFonts w:ascii="Arial" w:eastAsia="新細明體" w:hAnsi="Arial" w:cs="Arial"/>
            <w:color w:val="FF0000"/>
            <w:kern w:val="0"/>
            <w:szCs w:val="24"/>
            <w:bdr w:val="none" w:sz="0" w:space="0" w:color="auto" w:frame="1"/>
          </w:rPr>
          <w:t>第</w:t>
        </w:r>
        <w:r w:rsidRPr="00AE62ED">
          <w:rPr>
            <w:rFonts w:ascii="Arial" w:eastAsia="新細明體" w:hAnsi="Arial" w:cs="Arial"/>
            <w:color w:val="FF0000"/>
            <w:kern w:val="0"/>
            <w:szCs w:val="24"/>
            <w:bdr w:val="none" w:sz="0" w:space="0" w:color="auto" w:frame="1"/>
          </w:rPr>
          <w:t xml:space="preserve"> 71 </w:t>
        </w:r>
        <w:r w:rsidRPr="00AE62ED">
          <w:rPr>
            <w:rFonts w:ascii="Arial" w:eastAsia="新細明體" w:hAnsi="Arial" w:cs="Arial"/>
            <w:color w:val="FF0000"/>
            <w:kern w:val="0"/>
            <w:szCs w:val="24"/>
            <w:bdr w:val="none" w:sz="0" w:space="0" w:color="auto" w:frame="1"/>
          </w:rPr>
          <w:t>點</w:t>
        </w:r>
      </w:hyperlink>
    </w:p>
    <w:p w:rsidR="00AE62ED" w:rsidRPr="00AE62ED" w:rsidRDefault="00AE62ED" w:rsidP="00AE62ED">
      <w:pPr>
        <w:widowControl/>
        <w:ind w:right="150"/>
        <w:textAlignment w:val="baseline"/>
        <w:rPr>
          <w:rFonts w:ascii="Arial" w:eastAsia="新細明體" w:hAnsi="Arial" w:cs="Arial"/>
          <w:color w:val="333333"/>
          <w:kern w:val="0"/>
          <w:szCs w:val="24"/>
        </w:rPr>
      </w:pPr>
      <w:r w:rsidRPr="00AE62ED">
        <w:rPr>
          <w:rFonts w:ascii="Arial" w:eastAsia="新細明體" w:hAnsi="Arial" w:cs="Arial"/>
          <w:color w:val="333333"/>
          <w:kern w:val="0"/>
          <w:szCs w:val="24"/>
        </w:rPr>
        <w:t>各機關應依國產法第六十四條規定編造年度財產異動計畫，報由主管機關核轉財政部審查。但非公司組織之國營事業財產異動，依其有關規定辦理。</w:t>
      </w:r>
    </w:p>
    <w:p w:rsidR="00AE62ED" w:rsidRPr="00AE62ED" w:rsidRDefault="00AE62ED" w:rsidP="00AE62ED">
      <w:pPr>
        <w:widowControl/>
        <w:numPr>
          <w:ilvl w:val="1"/>
          <w:numId w:val="1"/>
        </w:numPr>
        <w:shd w:val="clear" w:color="auto" w:fill="FFFFFF"/>
        <w:ind w:left="0" w:right="150"/>
        <w:textAlignment w:val="baseline"/>
        <w:rPr>
          <w:rFonts w:ascii="Arial" w:eastAsia="新細明體" w:hAnsi="Arial" w:cs="Arial"/>
          <w:color w:val="333333"/>
          <w:kern w:val="0"/>
          <w:szCs w:val="24"/>
        </w:rPr>
      </w:pPr>
      <w:hyperlink r:id="rId77" w:tooltip="第72 點" w:history="1">
        <w:r w:rsidRPr="00AE62ED">
          <w:rPr>
            <w:rFonts w:ascii="Arial" w:eastAsia="新細明體" w:hAnsi="Arial" w:cs="Arial"/>
            <w:color w:val="FF0000"/>
            <w:kern w:val="0"/>
            <w:szCs w:val="24"/>
            <w:bdr w:val="none" w:sz="0" w:space="0" w:color="auto" w:frame="1"/>
          </w:rPr>
          <w:t>第</w:t>
        </w:r>
        <w:r w:rsidRPr="00AE62ED">
          <w:rPr>
            <w:rFonts w:ascii="Arial" w:eastAsia="新細明體" w:hAnsi="Arial" w:cs="Arial"/>
            <w:color w:val="FF0000"/>
            <w:kern w:val="0"/>
            <w:szCs w:val="24"/>
            <w:bdr w:val="none" w:sz="0" w:space="0" w:color="auto" w:frame="1"/>
          </w:rPr>
          <w:t xml:space="preserve"> 72 </w:t>
        </w:r>
        <w:r w:rsidRPr="00AE62ED">
          <w:rPr>
            <w:rFonts w:ascii="Arial" w:eastAsia="新細明體" w:hAnsi="Arial" w:cs="Arial"/>
            <w:color w:val="FF0000"/>
            <w:kern w:val="0"/>
            <w:szCs w:val="24"/>
            <w:bdr w:val="none" w:sz="0" w:space="0" w:color="auto" w:frame="1"/>
          </w:rPr>
          <w:t>點</w:t>
        </w:r>
      </w:hyperlink>
    </w:p>
    <w:p w:rsidR="00AE62ED" w:rsidRPr="00AE62ED" w:rsidRDefault="00AE62ED" w:rsidP="00AE62ED">
      <w:pPr>
        <w:widowControl/>
        <w:ind w:right="150"/>
        <w:textAlignment w:val="baseline"/>
        <w:rPr>
          <w:rFonts w:ascii="Arial" w:eastAsia="新細明體" w:hAnsi="Arial" w:cs="Arial"/>
          <w:color w:val="333333"/>
          <w:kern w:val="0"/>
          <w:szCs w:val="24"/>
        </w:rPr>
      </w:pPr>
      <w:r w:rsidRPr="00AE62ED">
        <w:rPr>
          <w:rFonts w:ascii="Arial" w:eastAsia="新細明體" w:hAnsi="Arial" w:cs="Arial"/>
          <w:color w:val="333333"/>
          <w:kern w:val="0"/>
          <w:szCs w:val="24"/>
        </w:rPr>
        <w:t>各機關財產管理單位對於財產之增減，應按期依財產增減動態，造具財產增減表及財產增減結存表；其格式、填報週期及陳報程序，依產籍要點之規定。</w:t>
      </w:r>
    </w:p>
    <w:p w:rsidR="00AE62ED" w:rsidRPr="00AE62ED" w:rsidRDefault="00AE62ED" w:rsidP="00AE62ED">
      <w:pPr>
        <w:widowControl/>
        <w:numPr>
          <w:ilvl w:val="1"/>
          <w:numId w:val="1"/>
        </w:numPr>
        <w:shd w:val="clear" w:color="auto" w:fill="FFFFFF"/>
        <w:ind w:left="0" w:right="150"/>
        <w:textAlignment w:val="baseline"/>
        <w:rPr>
          <w:rFonts w:ascii="Arial" w:eastAsia="新細明體" w:hAnsi="Arial" w:cs="Arial"/>
          <w:color w:val="333333"/>
          <w:kern w:val="0"/>
          <w:szCs w:val="24"/>
        </w:rPr>
      </w:pPr>
      <w:hyperlink r:id="rId78" w:tooltip="第73 點" w:history="1">
        <w:r w:rsidRPr="00AE62ED">
          <w:rPr>
            <w:rFonts w:ascii="Arial" w:eastAsia="新細明體" w:hAnsi="Arial" w:cs="Arial"/>
            <w:color w:val="FF0000"/>
            <w:kern w:val="0"/>
            <w:szCs w:val="24"/>
            <w:bdr w:val="none" w:sz="0" w:space="0" w:color="auto" w:frame="1"/>
          </w:rPr>
          <w:t>第</w:t>
        </w:r>
        <w:r w:rsidRPr="00AE62ED">
          <w:rPr>
            <w:rFonts w:ascii="Arial" w:eastAsia="新細明體" w:hAnsi="Arial" w:cs="Arial"/>
            <w:color w:val="FF0000"/>
            <w:kern w:val="0"/>
            <w:szCs w:val="24"/>
            <w:bdr w:val="none" w:sz="0" w:space="0" w:color="auto" w:frame="1"/>
          </w:rPr>
          <w:t xml:space="preserve"> 73 </w:t>
        </w:r>
        <w:r w:rsidRPr="00AE62ED">
          <w:rPr>
            <w:rFonts w:ascii="Arial" w:eastAsia="新細明體" w:hAnsi="Arial" w:cs="Arial"/>
            <w:color w:val="FF0000"/>
            <w:kern w:val="0"/>
            <w:szCs w:val="24"/>
            <w:bdr w:val="none" w:sz="0" w:space="0" w:color="auto" w:frame="1"/>
          </w:rPr>
          <w:t>點</w:t>
        </w:r>
      </w:hyperlink>
    </w:p>
    <w:p w:rsidR="00AE62ED" w:rsidRPr="00AE62ED" w:rsidRDefault="00AE62ED" w:rsidP="00AE62ED">
      <w:pPr>
        <w:widowControl/>
        <w:ind w:right="150"/>
        <w:textAlignment w:val="baseline"/>
        <w:rPr>
          <w:rFonts w:ascii="Arial" w:eastAsia="新細明體" w:hAnsi="Arial" w:cs="Arial"/>
          <w:color w:val="333333"/>
          <w:kern w:val="0"/>
          <w:szCs w:val="24"/>
        </w:rPr>
      </w:pPr>
      <w:r w:rsidRPr="00AE62ED">
        <w:rPr>
          <w:rFonts w:ascii="Arial" w:eastAsia="新細明體" w:hAnsi="Arial" w:cs="Arial"/>
          <w:color w:val="333333"/>
          <w:kern w:val="0"/>
          <w:szCs w:val="24"/>
        </w:rPr>
        <w:t>各機關之財產應於年度終了經實際盤點後，編造財產目錄及財產目錄總表，陳報主管機關審核後轉財政部國有財產署彙編財產總目錄；其格式，依產籍要點之規定。</w:t>
      </w:r>
    </w:p>
    <w:p w:rsidR="00AE62ED" w:rsidRPr="00AE62ED" w:rsidRDefault="00AE62ED" w:rsidP="00AE62ED">
      <w:pPr>
        <w:widowControl/>
        <w:numPr>
          <w:ilvl w:val="0"/>
          <w:numId w:val="1"/>
        </w:numPr>
        <w:shd w:val="clear" w:color="auto" w:fill="FFFFFF"/>
        <w:ind w:left="0"/>
        <w:textAlignment w:val="baseline"/>
        <w:rPr>
          <w:rFonts w:ascii="Arial" w:eastAsia="新細明體" w:hAnsi="Arial" w:cs="Arial"/>
          <w:color w:val="333333"/>
          <w:kern w:val="0"/>
          <w:szCs w:val="24"/>
        </w:rPr>
      </w:pPr>
      <w:r w:rsidRPr="00AE62ED">
        <w:rPr>
          <w:rFonts w:ascii="Arial" w:eastAsia="新細明體" w:hAnsi="Arial" w:cs="Arial"/>
          <w:color w:val="333333"/>
          <w:kern w:val="0"/>
          <w:szCs w:val="24"/>
          <w:bdr w:val="none" w:sz="0" w:space="0" w:color="auto" w:frame="1"/>
        </w:rPr>
        <w:lastRenderedPageBreak/>
        <w:t>第</w:t>
      </w:r>
      <w:r w:rsidRPr="00AE62ED">
        <w:rPr>
          <w:rFonts w:ascii="Arial" w:eastAsia="新細明體" w:hAnsi="Arial" w:cs="Arial"/>
          <w:color w:val="333333"/>
          <w:kern w:val="0"/>
          <w:szCs w:val="24"/>
          <w:bdr w:val="none" w:sz="0" w:space="0" w:color="auto" w:frame="1"/>
        </w:rPr>
        <w:t>8</w:t>
      </w:r>
      <w:r w:rsidRPr="00AE62ED">
        <w:rPr>
          <w:rFonts w:ascii="Arial" w:eastAsia="新細明體" w:hAnsi="Arial" w:cs="Arial"/>
          <w:color w:val="333333"/>
          <w:kern w:val="0"/>
          <w:szCs w:val="24"/>
          <w:bdr w:val="none" w:sz="0" w:space="0" w:color="auto" w:frame="1"/>
        </w:rPr>
        <w:t>章</w:t>
      </w:r>
      <w:r w:rsidRPr="00AE62ED">
        <w:rPr>
          <w:rFonts w:ascii="Arial" w:eastAsia="新細明體" w:hAnsi="Arial" w:cs="Arial"/>
          <w:color w:val="333333"/>
          <w:kern w:val="0"/>
          <w:szCs w:val="24"/>
          <w:bdr w:val="none" w:sz="0" w:space="0" w:color="auto" w:frame="1"/>
        </w:rPr>
        <w:t xml:space="preserve"> </w:t>
      </w:r>
      <w:r w:rsidRPr="00AE62ED">
        <w:rPr>
          <w:rFonts w:ascii="Arial" w:eastAsia="新細明體" w:hAnsi="Arial" w:cs="Arial"/>
          <w:color w:val="333333"/>
          <w:kern w:val="0"/>
          <w:szCs w:val="24"/>
          <w:bdr w:val="none" w:sz="0" w:space="0" w:color="auto" w:frame="1"/>
        </w:rPr>
        <w:t>財產管理之檢核</w:t>
      </w:r>
    </w:p>
    <w:p w:rsidR="00AE62ED" w:rsidRPr="00AE62ED" w:rsidRDefault="00AE62ED" w:rsidP="00AE62ED">
      <w:pPr>
        <w:widowControl/>
        <w:numPr>
          <w:ilvl w:val="1"/>
          <w:numId w:val="1"/>
        </w:numPr>
        <w:shd w:val="clear" w:color="auto" w:fill="FFFFFF"/>
        <w:ind w:left="0" w:right="150"/>
        <w:textAlignment w:val="baseline"/>
        <w:rPr>
          <w:rFonts w:ascii="Arial" w:eastAsia="新細明體" w:hAnsi="Arial" w:cs="Arial"/>
          <w:color w:val="333333"/>
          <w:kern w:val="0"/>
          <w:szCs w:val="24"/>
        </w:rPr>
      </w:pPr>
      <w:hyperlink r:id="rId79" w:tooltip="第74 點" w:history="1">
        <w:r w:rsidRPr="00AE62ED">
          <w:rPr>
            <w:rFonts w:ascii="Arial" w:eastAsia="新細明體" w:hAnsi="Arial" w:cs="Arial"/>
            <w:color w:val="FF0000"/>
            <w:kern w:val="0"/>
            <w:szCs w:val="24"/>
            <w:bdr w:val="none" w:sz="0" w:space="0" w:color="auto" w:frame="1"/>
          </w:rPr>
          <w:t>第</w:t>
        </w:r>
        <w:r w:rsidRPr="00AE62ED">
          <w:rPr>
            <w:rFonts w:ascii="Arial" w:eastAsia="新細明體" w:hAnsi="Arial" w:cs="Arial"/>
            <w:color w:val="FF0000"/>
            <w:kern w:val="0"/>
            <w:szCs w:val="24"/>
            <w:bdr w:val="none" w:sz="0" w:space="0" w:color="auto" w:frame="1"/>
          </w:rPr>
          <w:t xml:space="preserve"> 74 </w:t>
        </w:r>
        <w:r w:rsidRPr="00AE62ED">
          <w:rPr>
            <w:rFonts w:ascii="Arial" w:eastAsia="新細明體" w:hAnsi="Arial" w:cs="Arial"/>
            <w:color w:val="FF0000"/>
            <w:kern w:val="0"/>
            <w:szCs w:val="24"/>
            <w:bdr w:val="none" w:sz="0" w:space="0" w:color="auto" w:frame="1"/>
          </w:rPr>
          <w:t>點</w:t>
        </w:r>
      </w:hyperlink>
    </w:p>
    <w:p w:rsidR="00AE62ED" w:rsidRPr="00AE62ED" w:rsidRDefault="00AE62ED" w:rsidP="00AE62ED">
      <w:pPr>
        <w:widowControl/>
        <w:ind w:right="150"/>
        <w:textAlignment w:val="baseline"/>
        <w:rPr>
          <w:rFonts w:ascii="Arial" w:eastAsia="新細明體" w:hAnsi="Arial" w:cs="Arial"/>
          <w:color w:val="333333"/>
          <w:kern w:val="0"/>
          <w:szCs w:val="24"/>
        </w:rPr>
      </w:pPr>
      <w:r w:rsidRPr="00AE62ED">
        <w:rPr>
          <w:rFonts w:ascii="Arial" w:eastAsia="新細明體" w:hAnsi="Arial" w:cs="Arial"/>
          <w:color w:val="333333"/>
          <w:kern w:val="0"/>
          <w:szCs w:val="24"/>
        </w:rPr>
        <w:t>主管機關對於所屬各機關經管財產之保管、使用、收益及處分情形，應為定期與不定期檢核；定期檢核應於每一會計年度決算後施行，不定期檢核應視實際情況為之。</w:t>
      </w:r>
    </w:p>
    <w:p w:rsidR="00AE62ED" w:rsidRPr="00AE62ED" w:rsidRDefault="00AE62ED" w:rsidP="00AE62ED">
      <w:pPr>
        <w:widowControl/>
        <w:numPr>
          <w:ilvl w:val="1"/>
          <w:numId w:val="1"/>
        </w:numPr>
        <w:shd w:val="clear" w:color="auto" w:fill="FFFFFF"/>
        <w:ind w:left="0" w:right="150"/>
        <w:textAlignment w:val="baseline"/>
        <w:rPr>
          <w:rFonts w:ascii="Arial" w:eastAsia="新細明體" w:hAnsi="Arial" w:cs="Arial"/>
          <w:color w:val="333333"/>
          <w:kern w:val="0"/>
          <w:szCs w:val="24"/>
        </w:rPr>
      </w:pPr>
      <w:hyperlink r:id="rId80" w:tooltip="第75 點" w:history="1">
        <w:r w:rsidRPr="00AE62ED">
          <w:rPr>
            <w:rFonts w:ascii="Arial" w:eastAsia="新細明體" w:hAnsi="Arial" w:cs="Arial"/>
            <w:color w:val="FF0000"/>
            <w:kern w:val="0"/>
            <w:szCs w:val="24"/>
            <w:bdr w:val="none" w:sz="0" w:space="0" w:color="auto" w:frame="1"/>
          </w:rPr>
          <w:t>第</w:t>
        </w:r>
        <w:r w:rsidRPr="00AE62ED">
          <w:rPr>
            <w:rFonts w:ascii="Arial" w:eastAsia="新細明體" w:hAnsi="Arial" w:cs="Arial"/>
            <w:color w:val="FF0000"/>
            <w:kern w:val="0"/>
            <w:szCs w:val="24"/>
            <w:bdr w:val="none" w:sz="0" w:space="0" w:color="auto" w:frame="1"/>
          </w:rPr>
          <w:t xml:space="preserve"> 75 </w:t>
        </w:r>
        <w:r w:rsidRPr="00AE62ED">
          <w:rPr>
            <w:rFonts w:ascii="Arial" w:eastAsia="新細明體" w:hAnsi="Arial" w:cs="Arial"/>
            <w:color w:val="FF0000"/>
            <w:kern w:val="0"/>
            <w:szCs w:val="24"/>
            <w:bdr w:val="none" w:sz="0" w:space="0" w:color="auto" w:frame="1"/>
          </w:rPr>
          <w:t>點</w:t>
        </w:r>
      </w:hyperlink>
    </w:p>
    <w:p w:rsidR="00AE62ED" w:rsidRPr="00AE62ED" w:rsidRDefault="00AE62ED" w:rsidP="00AE62ED">
      <w:pPr>
        <w:widowControl/>
        <w:ind w:right="150"/>
        <w:textAlignment w:val="baseline"/>
        <w:rPr>
          <w:rFonts w:ascii="Arial" w:eastAsia="新細明體" w:hAnsi="Arial" w:cs="Arial"/>
          <w:color w:val="333333"/>
          <w:kern w:val="0"/>
          <w:szCs w:val="24"/>
        </w:rPr>
      </w:pPr>
      <w:r w:rsidRPr="00AE62ED">
        <w:rPr>
          <w:rFonts w:ascii="Arial" w:eastAsia="新細明體" w:hAnsi="Arial" w:cs="Arial"/>
          <w:color w:val="333333"/>
          <w:kern w:val="0"/>
          <w:szCs w:val="24"/>
        </w:rPr>
        <w:t>各機關對於財產管理應為平時檢查與定期檢核；平時檢查由各機關自行規定，定期檢核依本手冊辦理。</w:t>
      </w:r>
    </w:p>
    <w:p w:rsidR="00AE62ED" w:rsidRPr="00AE62ED" w:rsidRDefault="00AE62ED" w:rsidP="00AE62ED">
      <w:pPr>
        <w:widowControl/>
        <w:numPr>
          <w:ilvl w:val="1"/>
          <w:numId w:val="1"/>
        </w:numPr>
        <w:shd w:val="clear" w:color="auto" w:fill="FFFFFF"/>
        <w:ind w:left="0" w:right="150"/>
        <w:textAlignment w:val="baseline"/>
        <w:rPr>
          <w:rFonts w:ascii="Arial" w:eastAsia="新細明體" w:hAnsi="Arial" w:cs="Arial"/>
          <w:color w:val="333333"/>
          <w:kern w:val="0"/>
          <w:szCs w:val="24"/>
        </w:rPr>
      </w:pPr>
      <w:hyperlink r:id="rId81" w:tooltip="第76 點" w:history="1">
        <w:r w:rsidRPr="00AE62ED">
          <w:rPr>
            <w:rFonts w:ascii="Arial" w:eastAsia="新細明體" w:hAnsi="Arial" w:cs="Arial"/>
            <w:color w:val="FF0000"/>
            <w:kern w:val="0"/>
            <w:szCs w:val="24"/>
            <w:bdr w:val="none" w:sz="0" w:space="0" w:color="auto" w:frame="1"/>
          </w:rPr>
          <w:t>第</w:t>
        </w:r>
        <w:r w:rsidRPr="00AE62ED">
          <w:rPr>
            <w:rFonts w:ascii="Arial" w:eastAsia="新細明體" w:hAnsi="Arial" w:cs="Arial"/>
            <w:color w:val="FF0000"/>
            <w:kern w:val="0"/>
            <w:szCs w:val="24"/>
            <w:bdr w:val="none" w:sz="0" w:space="0" w:color="auto" w:frame="1"/>
          </w:rPr>
          <w:t xml:space="preserve"> 76 </w:t>
        </w:r>
        <w:r w:rsidRPr="00AE62ED">
          <w:rPr>
            <w:rFonts w:ascii="Arial" w:eastAsia="新細明體" w:hAnsi="Arial" w:cs="Arial"/>
            <w:color w:val="FF0000"/>
            <w:kern w:val="0"/>
            <w:szCs w:val="24"/>
            <w:bdr w:val="none" w:sz="0" w:space="0" w:color="auto" w:frame="1"/>
          </w:rPr>
          <w:t>點</w:t>
        </w:r>
      </w:hyperlink>
    </w:p>
    <w:p w:rsidR="00AE62ED" w:rsidRPr="00AE62ED" w:rsidRDefault="00AE62ED" w:rsidP="00AE62ED">
      <w:pPr>
        <w:widowControl/>
        <w:ind w:right="150"/>
        <w:textAlignment w:val="baseline"/>
        <w:rPr>
          <w:rFonts w:ascii="Arial" w:eastAsia="新細明體" w:hAnsi="Arial" w:cs="Arial"/>
          <w:color w:val="333333"/>
          <w:kern w:val="0"/>
          <w:szCs w:val="24"/>
        </w:rPr>
      </w:pPr>
      <w:r w:rsidRPr="00AE62ED">
        <w:rPr>
          <w:rFonts w:ascii="Arial" w:eastAsia="新細明體" w:hAnsi="Arial" w:cs="Arial"/>
          <w:color w:val="333333"/>
          <w:kern w:val="0"/>
          <w:szCs w:val="24"/>
        </w:rPr>
        <w:t>各機關每年度至少實施財產管理檢核一次，得邀集相關單位，組成檢核小組辦理，由財產管理單位主管擔任召集人，負檢核之責任，並適時對機關首長提出檢核報告及改進意見。</w:t>
      </w:r>
      <w:r w:rsidRPr="00AE62ED">
        <w:rPr>
          <w:rFonts w:ascii="Arial" w:eastAsia="新細明體" w:hAnsi="Arial" w:cs="Arial"/>
          <w:color w:val="333333"/>
          <w:kern w:val="0"/>
          <w:szCs w:val="24"/>
        </w:rPr>
        <w:t> </w:t>
      </w:r>
      <w:r w:rsidRPr="00AE62ED">
        <w:rPr>
          <w:rFonts w:ascii="Arial" w:eastAsia="新細明體" w:hAnsi="Arial" w:cs="Arial"/>
          <w:color w:val="333333"/>
          <w:kern w:val="0"/>
          <w:szCs w:val="24"/>
        </w:rPr>
        <w:br/>
      </w:r>
      <w:r w:rsidRPr="00AE62ED">
        <w:rPr>
          <w:rFonts w:ascii="Arial" w:eastAsia="新細明體" w:hAnsi="Arial" w:cs="Arial"/>
          <w:color w:val="333333"/>
          <w:kern w:val="0"/>
          <w:szCs w:val="24"/>
        </w:rPr>
        <w:t>前項檢核結果，應陳報主管機關備查。</w:t>
      </w:r>
    </w:p>
    <w:p w:rsidR="00AE62ED" w:rsidRPr="00AE62ED" w:rsidRDefault="00AE62ED" w:rsidP="00AE62ED">
      <w:pPr>
        <w:widowControl/>
        <w:numPr>
          <w:ilvl w:val="1"/>
          <w:numId w:val="1"/>
        </w:numPr>
        <w:shd w:val="clear" w:color="auto" w:fill="FFFFFF"/>
        <w:ind w:left="0" w:right="150"/>
        <w:textAlignment w:val="baseline"/>
        <w:rPr>
          <w:rFonts w:ascii="Arial" w:eastAsia="新細明體" w:hAnsi="Arial" w:cs="Arial"/>
          <w:color w:val="333333"/>
          <w:kern w:val="0"/>
          <w:szCs w:val="24"/>
        </w:rPr>
      </w:pPr>
      <w:hyperlink r:id="rId82" w:tooltip="第77 點" w:history="1">
        <w:r w:rsidRPr="00AE62ED">
          <w:rPr>
            <w:rFonts w:ascii="Arial" w:eastAsia="新細明體" w:hAnsi="Arial" w:cs="Arial"/>
            <w:color w:val="FF0000"/>
            <w:kern w:val="0"/>
            <w:szCs w:val="24"/>
            <w:bdr w:val="none" w:sz="0" w:space="0" w:color="auto" w:frame="1"/>
          </w:rPr>
          <w:t>第</w:t>
        </w:r>
        <w:r w:rsidRPr="00AE62ED">
          <w:rPr>
            <w:rFonts w:ascii="Arial" w:eastAsia="新細明體" w:hAnsi="Arial" w:cs="Arial"/>
            <w:color w:val="FF0000"/>
            <w:kern w:val="0"/>
            <w:szCs w:val="24"/>
            <w:bdr w:val="none" w:sz="0" w:space="0" w:color="auto" w:frame="1"/>
          </w:rPr>
          <w:t xml:space="preserve"> 77 </w:t>
        </w:r>
        <w:r w:rsidRPr="00AE62ED">
          <w:rPr>
            <w:rFonts w:ascii="Arial" w:eastAsia="新細明體" w:hAnsi="Arial" w:cs="Arial"/>
            <w:color w:val="FF0000"/>
            <w:kern w:val="0"/>
            <w:szCs w:val="24"/>
            <w:bdr w:val="none" w:sz="0" w:space="0" w:color="auto" w:frame="1"/>
          </w:rPr>
          <w:t>點</w:t>
        </w:r>
      </w:hyperlink>
    </w:p>
    <w:p w:rsidR="00AE62ED" w:rsidRPr="00AE62ED" w:rsidRDefault="00AE62ED" w:rsidP="00AE62ED">
      <w:pPr>
        <w:widowControl/>
        <w:ind w:right="150"/>
        <w:textAlignment w:val="baseline"/>
        <w:rPr>
          <w:rFonts w:ascii="Arial" w:eastAsia="新細明體" w:hAnsi="Arial" w:cs="Arial"/>
          <w:color w:val="333333"/>
          <w:kern w:val="0"/>
          <w:szCs w:val="24"/>
        </w:rPr>
      </w:pPr>
      <w:r w:rsidRPr="00AE62ED">
        <w:rPr>
          <w:rFonts w:ascii="Arial" w:eastAsia="新細明體" w:hAnsi="Arial" w:cs="Arial"/>
          <w:color w:val="333333"/>
          <w:kern w:val="0"/>
          <w:szCs w:val="24"/>
        </w:rPr>
        <w:t>財產管理之檢核要項，包括國有財產之登記、</w:t>
      </w:r>
      <w:proofErr w:type="gramStart"/>
      <w:r w:rsidRPr="00AE62ED">
        <w:rPr>
          <w:rFonts w:ascii="Arial" w:eastAsia="新細明體" w:hAnsi="Arial" w:cs="Arial"/>
          <w:color w:val="333333"/>
          <w:kern w:val="0"/>
          <w:szCs w:val="24"/>
        </w:rPr>
        <w:t>入帳</w:t>
      </w:r>
      <w:proofErr w:type="gramEnd"/>
      <w:r w:rsidRPr="00AE62ED">
        <w:rPr>
          <w:rFonts w:ascii="Arial" w:eastAsia="新細明體" w:hAnsi="Arial" w:cs="Arial"/>
          <w:color w:val="333333"/>
          <w:kern w:val="0"/>
          <w:szCs w:val="24"/>
        </w:rPr>
        <w:t>、管理、使用、收益等，由財政部訂定檢核計畫明訂之，各機關得視需要增訂檢核項目。</w:t>
      </w:r>
    </w:p>
    <w:p w:rsidR="00AE62ED" w:rsidRPr="00AE62ED" w:rsidRDefault="00AE62ED" w:rsidP="00AE62ED">
      <w:pPr>
        <w:widowControl/>
        <w:numPr>
          <w:ilvl w:val="1"/>
          <w:numId w:val="1"/>
        </w:numPr>
        <w:shd w:val="clear" w:color="auto" w:fill="FFFFFF"/>
        <w:ind w:left="0" w:right="150"/>
        <w:textAlignment w:val="baseline"/>
        <w:rPr>
          <w:rFonts w:ascii="Arial" w:eastAsia="新細明體" w:hAnsi="Arial" w:cs="Arial"/>
          <w:color w:val="333333"/>
          <w:kern w:val="0"/>
          <w:szCs w:val="24"/>
        </w:rPr>
      </w:pPr>
      <w:hyperlink r:id="rId83" w:tooltip="第78 點" w:history="1">
        <w:r w:rsidRPr="00AE62ED">
          <w:rPr>
            <w:rFonts w:ascii="Arial" w:eastAsia="新細明體" w:hAnsi="Arial" w:cs="Arial"/>
            <w:color w:val="FF0000"/>
            <w:kern w:val="0"/>
            <w:szCs w:val="24"/>
            <w:bdr w:val="none" w:sz="0" w:space="0" w:color="auto" w:frame="1"/>
          </w:rPr>
          <w:t>第</w:t>
        </w:r>
        <w:r w:rsidRPr="00AE62ED">
          <w:rPr>
            <w:rFonts w:ascii="Arial" w:eastAsia="新細明體" w:hAnsi="Arial" w:cs="Arial"/>
            <w:color w:val="FF0000"/>
            <w:kern w:val="0"/>
            <w:szCs w:val="24"/>
            <w:bdr w:val="none" w:sz="0" w:space="0" w:color="auto" w:frame="1"/>
          </w:rPr>
          <w:t xml:space="preserve"> 78 </w:t>
        </w:r>
        <w:r w:rsidRPr="00AE62ED">
          <w:rPr>
            <w:rFonts w:ascii="Arial" w:eastAsia="新細明體" w:hAnsi="Arial" w:cs="Arial"/>
            <w:color w:val="FF0000"/>
            <w:kern w:val="0"/>
            <w:szCs w:val="24"/>
            <w:bdr w:val="none" w:sz="0" w:space="0" w:color="auto" w:frame="1"/>
          </w:rPr>
          <w:t>點</w:t>
        </w:r>
      </w:hyperlink>
    </w:p>
    <w:p w:rsidR="00AE62ED" w:rsidRPr="00AE62ED" w:rsidRDefault="00AE62ED" w:rsidP="00AE62ED">
      <w:pPr>
        <w:widowControl/>
        <w:ind w:right="150"/>
        <w:textAlignment w:val="baseline"/>
        <w:rPr>
          <w:rFonts w:ascii="Arial" w:eastAsia="新細明體" w:hAnsi="Arial" w:cs="Arial"/>
          <w:color w:val="333333"/>
          <w:kern w:val="0"/>
          <w:szCs w:val="24"/>
        </w:rPr>
      </w:pPr>
      <w:r w:rsidRPr="00AE62ED">
        <w:rPr>
          <w:rFonts w:ascii="Arial" w:eastAsia="新細明體" w:hAnsi="Arial" w:cs="Arial"/>
          <w:color w:val="333333"/>
          <w:kern w:val="0"/>
          <w:szCs w:val="24"/>
        </w:rPr>
        <w:t>各機關得依檢核結果，辦理獎懲作業。</w:t>
      </w:r>
    </w:p>
    <w:p w:rsidR="005066BB" w:rsidRPr="00AE62ED" w:rsidRDefault="005066BB"/>
    <w:sectPr w:rsidR="005066BB" w:rsidRPr="00AE62ED">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63C3BD3"/>
    <w:multiLevelType w:val="multilevel"/>
    <w:tmpl w:val="8E7A56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62ED"/>
    <w:rsid w:val="005066BB"/>
    <w:rsid w:val="007F7F51"/>
    <w:rsid w:val="0081537C"/>
    <w:rsid w:val="00AE62E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folder">
    <w:name w:val="folder"/>
    <w:basedOn w:val="a0"/>
    <w:rsid w:val="00AE62ED"/>
  </w:style>
  <w:style w:type="character" w:styleId="a3">
    <w:name w:val="Hyperlink"/>
    <w:basedOn w:val="a0"/>
    <w:uiPriority w:val="99"/>
    <w:semiHidden/>
    <w:unhideWhenUsed/>
    <w:rsid w:val="00AE62ED"/>
    <w:rPr>
      <w:color w:val="0000FF"/>
      <w:u w:val="single"/>
    </w:rPr>
  </w:style>
  <w:style w:type="character" w:styleId="a4">
    <w:name w:val="Strong"/>
    <w:basedOn w:val="a0"/>
    <w:uiPriority w:val="22"/>
    <w:qFormat/>
    <w:rsid w:val="00AE62ED"/>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folder">
    <w:name w:val="folder"/>
    <w:basedOn w:val="a0"/>
    <w:rsid w:val="00AE62ED"/>
  </w:style>
  <w:style w:type="character" w:styleId="a3">
    <w:name w:val="Hyperlink"/>
    <w:basedOn w:val="a0"/>
    <w:uiPriority w:val="99"/>
    <w:semiHidden/>
    <w:unhideWhenUsed/>
    <w:rsid w:val="00AE62ED"/>
    <w:rPr>
      <w:color w:val="0000FF"/>
      <w:u w:val="single"/>
    </w:rPr>
  </w:style>
  <w:style w:type="character" w:styleId="a4">
    <w:name w:val="Strong"/>
    <w:basedOn w:val="a0"/>
    <w:uiPriority w:val="22"/>
    <w:qFormat/>
    <w:rsid w:val="00AE62E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0388423">
      <w:bodyDiv w:val="1"/>
      <w:marLeft w:val="0"/>
      <w:marRight w:val="0"/>
      <w:marTop w:val="0"/>
      <w:marBottom w:val="0"/>
      <w:divBdr>
        <w:top w:val="none" w:sz="0" w:space="0" w:color="auto"/>
        <w:left w:val="none" w:sz="0" w:space="0" w:color="auto"/>
        <w:bottom w:val="none" w:sz="0" w:space="0" w:color="auto"/>
        <w:right w:val="none" w:sz="0" w:space="0" w:color="auto"/>
      </w:divBdr>
      <w:divsChild>
        <w:div w:id="1411659470">
          <w:marLeft w:val="0"/>
          <w:marRight w:val="0"/>
          <w:marTop w:val="0"/>
          <w:marBottom w:val="0"/>
          <w:divBdr>
            <w:top w:val="none" w:sz="0" w:space="0" w:color="auto"/>
            <w:left w:val="none" w:sz="0" w:space="0" w:color="auto"/>
            <w:bottom w:val="none" w:sz="0" w:space="0" w:color="auto"/>
            <w:right w:val="none" w:sz="0" w:space="0" w:color="auto"/>
          </w:divBdr>
        </w:div>
        <w:div w:id="166095931">
          <w:marLeft w:val="0"/>
          <w:marRight w:val="0"/>
          <w:marTop w:val="0"/>
          <w:marBottom w:val="0"/>
          <w:divBdr>
            <w:top w:val="none" w:sz="0" w:space="0" w:color="auto"/>
            <w:left w:val="none" w:sz="0" w:space="0" w:color="auto"/>
            <w:bottom w:val="none" w:sz="0" w:space="0" w:color="auto"/>
            <w:right w:val="none" w:sz="0" w:space="0" w:color="auto"/>
          </w:divBdr>
          <w:divsChild>
            <w:div w:id="219369211">
              <w:marLeft w:val="720"/>
              <w:marRight w:val="0"/>
              <w:marTop w:val="0"/>
              <w:marBottom w:val="0"/>
              <w:divBdr>
                <w:top w:val="none" w:sz="0" w:space="0" w:color="auto"/>
                <w:left w:val="none" w:sz="0" w:space="0" w:color="auto"/>
                <w:bottom w:val="none" w:sz="0" w:space="0" w:color="auto"/>
                <w:right w:val="none" w:sz="0" w:space="0" w:color="auto"/>
              </w:divBdr>
            </w:div>
          </w:divsChild>
        </w:div>
        <w:div w:id="1127163252">
          <w:marLeft w:val="0"/>
          <w:marRight w:val="0"/>
          <w:marTop w:val="0"/>
          <w:marBottom w:val="0"/>
          <w:divBdr>
            <w:top w:val="none" w:sz="0" w:space="0" w:color="auto"/>
            <w:left w:val="none" w:sz="0" w:space="0" w:color="auto"/>
            <w:bottom w:val="none" w:sz="0" w:space="0" w:color="auto"/>
            <w:right w:val="none" w:sz="0" w:space="0" w:color="auto"/>
          </w:divBdr>
        </w:div>
        <w:div w:id="1526601937">
          <w:marLeft w:val="0"/>
          <w:marRight w:val="0"/>
          <w:marTop w:val="0"/>
          <w:marBottom w:val="0"/>
          <w:divBdr>
            <w:top w:val="none" w:sz="0" w:space="0" w:color="auto"/>
            <w:left w:val="none" w:sz="0" w:space="0" w:color="auto"/>
            <w:bottom w:val="none" w:sz="0" w:space="0" w:color="auto"/>
            <w:right w:val="none" w:sz="0" w:space="0" w:color="auto"/>
          </w:divBdr>
        </w:div>
        <w:div w:id="670716597">
          <w:marLeft w:val="0"/>
          <w:marRight w:val="0"/>
          <w:marTop w:val="0"/>
          <w:marBottom w:val="0"/>
          <w:divBdr>
            <w:top w:val="none" w:sz="0" w:space="0" w:color="auto"/>
            <w:left w:val="none" w:sz="0" w:space="0" w:color="auto"/>
            <w:bottom w:val="none" w:sz="0" w:space="0" w:color="auto"/>
            <w:right w:val="none" w:sz="0" w:space="0" w:color="auto"/>
          </w:divBdr>
        </w:div>
        <w:div w:id="2029214214">
          <w:marLeft w:val="0"/>
          <w:marRight w:val="0"/>
          <w:marTop w:val="0"/>
          <w:marBottom w:val="0"/>
          <w:divBdr>
            <w:top w:val="none" w:sz="0" w:space="0" w:color="auto"/>
            <w:left w:val="none" w:sz="0" w:space="0" w:color="auto"/>
            <w:bottom w:val="none" w:sz="0" w:space="0" w:color="auto"/>
            <w:right w:val="none" w:sz="0" w:space="0" w:color="auto"/>
          </w:divBdr>
        </w:div>
        <w:div w:id="1279608462">
          <w:marLeft w:val="0"/>
          <w:marRight w:val="0"/>
          <w:marTop w:val="0"/>
          <w:marBottom w:val="0"/>
          <w:divBdr>
            <w:top w:val="none" w:sz="0" w:space="0" w:color="auto"/>
            <w:left w:val="none" w:sz="0" w:space="0" w:color="auto"/>
            <w:bottom w:val="none" w:sz="0" w:space="0" w:color="auto"/>
            <w:right w:val="none" w:sz="0" w:space="0" w:color="auto"/>
          </w:divBdr>
        </w:div>
        <w:div w:id="1638338631">
          <w:marLeft w:val="0"/>
          <w:marRight w:val="0"/>
          <w:marTop w:val="0"/>
          <w:marBottom w:val="0"/>
          <w:divBdr>
            <w:top w:val="none" w:sz="0" w:space="0" w:color="auto"/>
            <w:left w:val="none" w:sz="0" w:space="0" w:color="auto"/>
            <w:bottom w:val="none" w:sz="0" w:space="0" w:color="auto"/>
            <w:right w:val="none" w:sz="0" w:space="0" w:color="auto"/>
          </w:divBdr>
        </w:div>
        <w:div w:id="54401930">
          <w:marLeft w:val="0"/>
          <w:marRight w:val="0"/>
          <w:marTop w:val="0"/>
          <w:marBottom w:val="0"/>
          <w:divBdr>
            <w:top w:val="none" w:sz="0" w:space="0" w:color="auto"/>
            <w:left w:val="none" w:sz="0" w:space="0" w:color="auto"/>
            <w:bottom w:val="none" w:sz="0" w:space="0" w:color="auto"/>
            <w:right w:val="none" w:sz="0" w:space="0" w:color="auto"/>
          </w:divBdr>
        </w:div>
        <w:div w:id="357974492">
          <w:marLeft w:val="0"/>
          <w:marRight w:val="0"/>
          <w:marTop w:val="0"/>
          <w:marBottom w:val="0"/>
          <w:divBdr>
            <w:top w:val="none" w:sz="0" w:space="0" w:color="auto"/>
            <w:left w:val="none" w:sz="0" w:space="0" w:color="auto"/>
            <w:bottom w:val="none" w:sz="0" w:space="0" w:color="auto"/>
            <w:right w:val="none" w:sz="0" w:space="0" w:color="auto"/>
          </w:divBdr>
        </w:div>
        <w:div w:id="1133058079">
          <w:marLeft w:val="0"/>
          <w:marRight w:val="0"/>
          <w:marTop w:val="0"/>
          <w:marBottom w:val="0"/>
          <w:divBdr>
            <w:top w:val="none" w:sz="0" w:space="0" w:color="auto"/>
            <w:left w:val="none" w:sz="0" w:space="0" w:color="auto"/>
            <w:bottom w:val="none" w:sz="0" w:space="0" w:color="auto"/>
            <w:right w:val="none" w:sz="0" w:space="0" w:color="auto"/>
          </w:divBdr>
          <w:divsChild>
            <w:div w:id="578440252">
              <w:marLeft w:val="720"/>
              <w:marRight w:val="0"/>
              <w:marTop w:val="0"/>
              <w:marBottom w:val="0"/>
              <w:divBdr>
                <w:top w:val="none" w:sz="0" w:space="0" w:color="auto"/>
                <w:left w:val="none" w:sz="0" w:space="0" w:color="auto"/>
                <w:bottom w:val="none" w:sz="0" w:space="0" w:color="auto"/>
                <w:right w:val="none" w:sz="0" w:space="0" w:color="auto"/>
              </w:divBdr>
            </w:div>
          </w:divsChild>
        </w:div>
        <w:div w:id="1515193639">
          <w:marLeft w:val="0"/>
          <w:marRight w:val="0"/>
          <w:marTop w:val="0"/>
          <w:marBottom w:val="0"/>
          <w:divBdr>
            <w:top w:val="none" w:sz="0" w:space="0" w:color="auto"/>
            <w:left w:val="none" w:sz="0" w:space="0" w:color="auto"/>
            <w:bottom w:val="none" w:sz="0" w:space="0" w:color="auto"/>
            <w:right w:val="none" w:sz="0" w:space="0" w:color="auto"/>
          </w:divBdr>
          <w:divsChild>
            <w:div w:id="1620913552">
              <w:marLeft w:val="720"/>
              <w:marRight w:val="0"/>
              <w:marTop w:val="0"/>
              <w:marBottom w:val="0"/>
              <w:divBdr>
                <w:top w:val="none" w:sz="0" w:space="0" w:color="auto"/>
                <w:left w:val="none" w:sz="0" w:space="0" w:color="auto"/>
                <w:bottom w:val="none" w:sz="0" w:space="0" w:color="auto"/>
                <w:right w:val="none" w:sz="0" w:space="0" w:color="auto"/>
              </w:divBdr>
            </w:div>
            <w:div w:id="73012228">
              <w:marLeft w:val="720"/>
              <w:marRight w:val="0"/>
              <w:marTop w:val="0"/>
              <w:marBottom w:val="0"/>
              <w:divBdr>
                <w:top w:val="none" w:sz="0" w:space="0" w:color="auto"/>
                <w:left w:val="none" w:sz="0" w:space="0" w:color="auto"/>
                <w:bottom w:val="none" w:sz="0" w:space="0" w:color="auto"/>
                <w:right w:val="none" w:sz="0" w:space="0" w:color="auto"/>
              </w:divBdr>
            </w:div>
          </w:divsChild>
        </w:div>
        <w:div w:id="693724392">
          <w:marLeft w:val="0"/>
          <w:marRight w:val="0"/>
          <w:marTop w:val="0"/>
          <w:marBottom w:val="0"/>
          <w:divBdr>
            <w:top w:val="none" w:sz="0" w:space="0" w:color="auto"/>
            <w:left w:val="none" w:sz="0" w:space="0" w:color="auto"/>
            <w:bottom w:val="none" w:sz="0" w:space="0" w:color="auto"/>
            <w:right w:val="none" w:sz="0" w:space="0" w:color="auto"/>
          </w:divBdr>
        </w:div>
        <w:div w:id="833060739">
          <w:marLeft w:val="0"/>
          <w:marRight w:val="0"/>
          <w:marTop w:val="0"/>
          <w:marBottom w:val="0"/>
          <w:divBdr>
            <w:top w:val="none" w:sz="0" w:space="0" w:color="auto"/>
            <w:left w:val="none" w:sz="0" w:space="0" w:color="auto"/>
            <w:bottom w:val="none" w:sz="0" w:space="0" w:color="auto"/>
            <w:right w:val="none" w:sz="0" w:space="0" w:color="auto"/>
          </w:divBdr>
        </w:div>
        <w:div w:id="2029478821">
          <w:marLeft w:val="0"/>
          <w:marRight w:val="0"/>
          <w:marTop w:val="0"/>
          <w:marBottom w:val="0"/>
          <w:divBdr>
            <w:top w:val="none" w:sz="0" w:space="0" w:color="auto"/>
            <w:left w:val="none" w:sz="0" w:space="0" w:color="auto"/>
            <w:bottom w:val="none" w:sz="0" w:space="0" w:color="auto"/>
            <w:right w:val="none" w:sz="0" w:space="0" w:color="auto"/>
          </w:divBdr>
        </w:div>
        <w:div w:id="1494837098">
          <w:marLeft w:val="0"/>
          <w:marRight w:val="0"/>
          <w:marTop w:val="0"/>
          <w:marBottom w:val="0"/>
          <w:divBdr>
            <w:top w:val="none" w:sz="0" w:space="0" w:color="auto"/>
            <w:left w:val="none" w:sz="0" w:space="0" w:color="auto"/>
            <w:bottom w:val="none" w:sz="0" w:space="0" w:color="auto"/>
            <w:right w:val="none" w:sz="0" w:space="0" w:color="auto"/>
          </w:divBdr>
        </w:div>
        <w:div w:id="1989939693">
          <w:marLeft w:val="0"/>
          <w:marRight w:val="0"/>
          <w:marTop w:val="0"/>
          <w:marBottom w:val="0"/>
          <w:divBdr>
            <w:top w:val="none" w:sz="0" w:space="0" w:color="auto"/>
            <w:left w:val="none" w:sz="0" w:space="0" w:color="auto"/>
            <w:bottom w:val="none" w:sz="0" w:space="0" w:color="auto"/>
            <w:right w:val="none" w:sz="0" w:space="0" w:color="auto"/>
          </w:divBdr>
        </w:div>
        <w:div w:id="910122450">
          <w:marLeft w:val="0"/>
          <w:marRight w:val="0"/>
          <w:marTop w:val="0"/>
          <w:marBottom w:val="0"/>
          <w:divBdr>
            <w:top w:val="none" w:sz="0" w:space="0" w:color="auto"/>
            <w:left w:val="none" w:sz="0" w:space="0" w:color="auto"/>
            <w:bottom w:val="none" w:sz="0" w:space="0" w:color="auto"/>
            <w:right w:val="none" w:sz="0" w:space="0" w:color="auto"/>
          </w:divBdr>
        </w:div>
        <w:div w:id="1897861961">
          <w:marLeft w:val="0"/>
          <w:marRight w:val="0"/>
          <w:marTop w:val="0"/>
          <w:marBottom w:val="0"/>
          <w:divBdr>
            <w:top w:val="none" w:sz="0" w:space="0" w:color="auto"/>
            <w:left w:val="none" w:sz="0" w:space="0" w:color="auto"/>
            <w:bottom w:val="none" w:sz="0" w:space="0" w:color="auto"/>
            <w:right w:val="none" w:sz="0" w:space="0" w:color="auto"/>
          </w:divBdr>
          <w:divsChild>
            <w:div w:id="1828667461">
              <w:marLeft w:val="720"/>
              <w:marRight w:val="0"/>
              <w:marTop w:val="0"/>
              <w:marBottom w:val="0"/>
              <w:divBdr>
                <w:top w:val="none" w:sz="0" w:space="0" w:color="auto"/>
                <w:left w:val="none" w:sz="0" w:space="0" w:color="auto"/>
                <w:bottom w:val="none" w:sz="0" w:space="0" w:color="auto"/>
                <w:right w:val="none" w:sz="0" w:space="0" w:color="auto"/>
              </w:divBdr>
            </w:div>
            <w:div w:id="804198575">
              <w:marLeft w:val="720"/>
              <w:marRight w:val="0"/>
              <w:marTop w:val="0"/>
              <w:marBottom w:val="0"/>
              <w:divBdr>
                <w:top w:val="none" w:sz="0" w:space="0" w:color="auto"/>
                <w:left w:val="none" w:sz="0" w:space="0" w:color="auto"/>
                <w:bottom w:val="none" w:sz="0" w:space="0" w:color="auto"/>
                <w:right w:val="none" w:sz="0" w:space="0" w:color="auto"/>
              </w:divBdr>
            </w:div>
          </w:divsChild>
        </w:div>
        <w:div w:id="1888490023">
          <w:marLeft w:val="0"/>
          <w:marRight w:val="0"/>
          <w:marTop w:val="0"/>
          <w:marBottom w:val="0"/>
          <w:divBdr>
            <w:top w:val="none" w:sz="0" w:space="0" w:color="auto"/>
            <w:left w:val="none" w:sz="0" w:space="0" w:color="auto"/>
            <w:bottom w:val="none" w:sz="0" w:space="0" w:color="auto"/>
            <w:right w:val="none" w:sz="0" w:space="0" w:color="auto"/>
          </w:divBdr>
        </w:div>
        <w:div w:id="2093965475">
          <w:marLeft w:val="0"/>
          <w:marRight w:val="0"/>
          <w:marTop w:val="0"/>
          <w:marBottom w:val="0"/>
          <w:divBdr>
            <w:top w:val="none" w:sz="0" w:space="0" w:color="auto"/>
            <w:left w:val="none" w:sz="0" w:space="0" w:color="auto"/>
            <w:bottom w:val="none" w:sz="0" w:space="0" w:color="auto"/>
            <w:right w:val="none" w:sz="0" w:space="0" w:color="auto"/>
          </w:divBdr>
        </w:div>
        <w:div w:id="2061661309">
          <w:marLeft w:val="0"/>
          <w:marRight w:val="0"/>
          <w:marTop w:val="0"/>
          <w:marBottom w:val="0"/>
          <w:divBdr>
            <w:top w:val="none" w:sz="0" w:space="0" w:color="auto"/>
            <w:left w:val="none" w:sz="0" w:space="0" w:color="auto"/>
            <w:bottom w:val="none" w:sz="0" w:space="0" w:color="auto"/>
            <w:right w:val="none" w:sz="0" w:space="0" w:color="auto"/>
          </w:divBdr>
        </w:div>
        <w:div w:id="9652245">
          <w:marLeft w:val="0"/>
          <w:marRight w:val="0"/>
          <w:marTop w:val="0"/>
          <w:marBottom w:val="0"/>
          <w:divBdr>
            <w:top w:val="none" w:sz="0" w:space="0" w:color="auto"/>
            <w:left w:val="none" w:sz="0" w:space="0" w:color="auto"/>
            <w:bottom w:val="none" w:sz="0" w:space="0" w:color="auto"/>
            <w:right w:val="none" w:sz="0" w:space="0" w:color="auto"/>
          </w:divBdr>
        </w:div>
        <w:div w:id="1587300894">
          <w:marLeft w:val="0"/>
          <w:marRight w:val="0"/>
          <w:marTop w:val="0"/>
          <w:marBottom w:val="0"/>
          <w:divBdr>
            <w:top w:val="none" w:sz="0" w:space="0" w:color="auto"/>
            <w:left w:val="none" w:sz="0" w:space="0" w:color="auto"/>
            <w:bottom w:val="none" w:sz="0" w:space="0" w:color="auto"/>
            <w:right w:val="none" w:sz="0" w:space="0" w:color="auto"/>
          </w:divBdr>
        </w:div>
        <w:div w:id="1810005076">
          <w:marLeft w:val="0"/>
          <w:marRight w:val="0"/>
          <w:marTop w:val="0"/>
          <w:marBottom w:val="0"/>
          <w:divBdr>
            <w:top w:val="none" w:sz="0" w:space="0" w:color="auto"/>
            <w:left w:val="none" w:sz="0" w:space="0" w:color="auto"/>
            <w:bottom w:val="none" w:sz="0" w:space="0" w:color="auto"/>
            <w:right w:val="none" w:sz="0" w:space="0" w:color="auto"/>
          </w:divBdr>
        </w:div>
        <w:div w:id="1196381192">
          <w:marLeft w:val="0"/>
          <w:marRight w:val="0"/>
          <w:marTop w:val="0"/>
          <w:marBottom w:val="0"/>
          <w:divBdr>
            <w:top w:val="none" w:sz="0" w:space="0" w:color="auto"/>
            <w:left w:val="none" w:sz="0" w:space="0" w:color="auto"/>
            <w:bottom w:val="none" w:sz="0" w:space="0" w:color="auto"/>
            <w:right w:val="none" w:sz="0" w:space="0" w:color="auto"/>
          </w:divBdr>
        </w:div>
        <w:div w:id="1332103376">
          <w:marLeft w:val="0"/>
          <w:marRight w:val="0"/>
          <w:marTop w:val="0"/>
          <w:marBottom w:val="0"/>
          <w:divBdr>
            <w:top w:val="none" w:sz="0" w:space="0" w:color="auto"/>
            <w:left w:val="none" w:sz="0" w:space="0" w:color="auto"/>
            <w:bottom w:val="none" w:sz="0" w:space="0" w:color="auto"/>
            <w:right w:val="none" w:sz="0" w:space="0" w:color="auto"/>
          </w:divBdr>
        </w:div>
        <w:div w:id="1411582564">
          <w:marLeft w:val="0"/>
          <w:marRight w:val="0"/>
          <w:marTop w:val="0"/>
          <w:marBottom w:val="0"/>
          <w:divBdr>
            <w:top w:val="none" w:sz="0" w:space="0" w:color="auto"/>
            <w:left w:val="none" w:sz="0" w:space="0" w:color="auto"/>
            <w:bottom w:val="none" w:sz="0" w:space="0" w:color="auto"/>
            <w:right w:val="none" w:sz="0" w:space="0" w:color="auto"/>
          </w:divBdr>
          <w:divsChild>
            <w:div w:id="1874033541">
              <w:marLeft w:val="720"/>
              <w:marRight w:val="0"/>
              <w:marTop w:val="0"/>
              <w:marBottom w:val="0"/>
              <w:divBdr>
                <w:top w:val="none" w:sz="0" w:space="0" w:color="auto"/>
                <w:left w:val="none" w:sz="0" w:space="0" w:color="auto"/>
                <w:bottom w:val="none" w:sz="0" w:space="0" w:color="auto"/>
                <w:right w:val="none" w:sz="0" w:space="0" w:color="auto"/>
              </w:divBdr>
            </w:div>
            <w:div w:id="966160049">
              <w:marLeft w:val="720"/>
              <w:marRight w:val="0"/>
              <w:marTop w:val="0"/>
              <w:marBottom w:val="0"/>
              <w:divBdr>
                <w:top w:val="none" w:sz="0" w:space="0" w:color="auto"/>
                <w:left w:val="none" w:sz="0" w:space="0" w:color="auto"/>
                <w:bottom w:val="none" w:sz="0" w:space="0" w:color="auto"/>
                <w:right w:val="none" w:sz="0" w:space="0" w:color="auto"/>
              </w:divBdr>
            </w:div>
            <w:div w:id="376509273">
              <w:marLeft w:val="720"/>
              <w:marRight w:val="0"/>
              <w:marTop w:val="0"/>
              <w:marBottom w:val="0"/>
              <w:divBdr>
                <w:top w:val="none" w:sz="0" w:space="0" w:color="auto"/>
                <w:left w:val="none" w:sz="0" w:space="0" w:color="auto"/>
                <w:bottom w:val="none" w:sz="0" w:space="0" w:color="auto"/>
                <w:right w:val="none" w:sz="0" w:space="0" w:color="auto"/>
              </w:divBdr>
            </w:div>
          </w:divsChild>
        </w:div>
        <w:div w:id="903948526">
          <w:marLeft w:val="0"/>
          <w:marRight w:val="0"/>
          <w:marTop w:val="0"/>
          <w:marBottom w:val="0"/>
          <w:divBdr>
            <w:top w:val="none" w:sz="0" w:space="0" w:color="auto"/>
            <w:left w:val="none" w:sz="0" w:space="0" w:color="auto"/>
            <w:bottom w:val="none" w:sz="0" w:space="0" w:color="auto"/>
            <w:right w:val="none" w:sz="0" w:space="0" w:color="auto"/>
          </w:divBdr>
          <w:divsChild>
            <w:div w:id="889926510">
              <w:marLeft w:val="720"/>
              <w:marRight w:val="0"/>
              <w:marTop w:val="0"/>
              <w:marBottom w:val="0"/>
              <w:divBdr>
                <w:top w:val="none" w:sz="0" w:space="0" w:color="auto"/>
                <w:left w:val="none" w:sz="0" w:space="0" w:color="auto"/>
                <w:bottom w:val="none" w:sz="0" w:space="0" w:color="auto"/>
                <w:right w:val="none" w:sz="0" w:space="0" w:color="auto"/>
              </w:divBdr>
            </w:div>
            <w:div w:id="581329819">
              <w:marLeft w:val="720"/>
              <w:marRight w:val="0"/>
              <w:marTop w:val="0"/>
              <w:marBottom w:val="0"/>
              <w:divBdr>
                <w:top w:val="none" w:sz="0" w:space="0" w:color="auto"/>
                <w:left w:val="none" w:sz="0" w:space="0" w:color="auto"/>
                <w:bottom w:val="none" w:sz="0" w:space="0" w:color="auto"/>
                <w:right w:val="none" w:sz="0" w:space="0" w:color="auto"/>
              </w:divBdr>
            </w:div>
            <w:div w:id="1178275535">
              <w:marLeft w:val="720"/>
              <w:marRight w:val="0"/>
              <w:marTop w:val="0"/>
              <w:marBottom w:val="0"/>
              <w:divBdr>
                <w:top w:val="none" w:sz="0" w:space="0" w:color="auto"/>
                <w:left w:val="none" w:sz="0" w:space="0" w:color="auto"/>
                <w:bottom w:val="none" w:sz="0" w:space="0" w:color="auto"/>
                <w:right w:val="none" w:sz="0" w:space="0" w:color="auto"/>
              </w:divBdr>
            </w:div>
          </w:divsChild>
        </w:div>
        <w:div w:id="1143546332">
          <w:marLeft w:val="0"/>
          <w:marRight w:val="0"/>
          <w:marTop w:val="0"/>
          <w:marBottom w:val="0"/>
          <w:divBdr>
            <w:top w:val="none" w:sz="0" w:space="0" w:color="auto"/>
            <w:left w:val="none" w:sz="0" w:space="0" w:color="auto"/>
            <w:bottom w:val="none" w:sz="0" w:space="0" w:color="auto"/>
            <w:right w:val="none" w:sz="0" w:space="0" w:color="auto"/>
          </w:divBdr>
        </w:div>
        <w:div w:id="2047213948">
          <w:marLeft w:val="0"/>
          <w:marRight w:val="0"/>
          <w:marTop w:val="0"/>
          <w:marBottom w:val="0"/>
          <w:divBdr>
            <w:top w:val="none" w:sz="0" w:space="0" w:color="auto"/>
            <w:left w:val="none" w:sz="0" w:space="0" w:color="auto"/>
            <w:bottom w:val="none" w:sz="0" w:space="0" w:color="auto"/>
            <w:right w:val="none" w:sz="0" w:space="0" w:color="auto"/>
          </w:divBdr>
          <w:divsChild>
            <w:div w:id="2064670226">
              <w:marLeft w:val="720"/>
              <w:marRight w:val="0"/>
              <w:marTop w:val="0"/>
              <w:marBottom w:val="0"/>
              <w:divBdr>
                <w:top w:val="none" w:sz="0" w:space="0" w:color="auto"/>
                <w:left w:val="none" w:sz="0" w:space="0" w:color="auto"/>
                <w:bottom w:val="none" w:sz="0" w:space="0" w:color="auto"/>
                <w:right w:val="none" w:sz="0" w:space="0" w:color="auto"/>
              </w:divBdr>
            </w:div>
            <w:div w:id="56830149">
              <w:marLeft w:val="720"/>
              <w:marRight w:val="0"/>
              <w:marTop w:val="0"/>
              <w:marBottom w:val="0"/>
              <w:divBdr>
                <w:top w:val="none" w:sz="0" w:space="0" w:color="auto"/>
                <w:left w:val="none" w:sz="0" w:space="0" w:color="auto"/>
                <w:bottom w:val="none" w:sz="0" w:space="0" w:color="auto"/>
                <w:right w:val="none" w:sz="0" w:space="0" w:color="auto"/>
              </w:divBdr>
            </w:div>
            <w:div w:id="336619774">
              <w:marLeft w:val="720"/>
              <w:marRight w:val="0"/>
              <w:marTop w:val="0"/>
              <w:marBottom w:val="0"/>
              <w:divBdr>
                <w:top w:val="none" w:sz="0" w:space="0" w:color="auto"/>
                <w:left w:val="none" w:sz="0" w:space="0" w:color="auto"/>
                <w:bottom w:val="none" w:sz="0" w:space="0" w:color="auto"/>
                <w:right w:val="none" w:sz="0" w:space="0" w:color="auto"/>
              </w:divBdr>
            </w:div>
          </w:divsChild>
        </w:div>
        <w:div w:id="1852262336">
          <w:marLeft w:val="0"/>
          <w:marRight w:val="0"/>
          <w:marTop w:val="0"/>
          <w:marBottom w:val="0"/>
          <w:divBdr>
            <w:top w:val="none" w:sz="0" w:space="0" w:color="auto"/>
            <w:left w:val="none" w:sz="0" w:space="0" w:color="auto"/>
            <w:bottom w:val="none" w:sz="0" w:space="0" w:color="auto"/>
            <w:right w:val="none" w:sz="0" w:space="0" w:color="auto"/>
          </w:divBdr>
        </w:div>
        <w:div w:id="591360299">
          <w:marLeft w:val="0"/>
          <w:marRight w:val="0"/>
          <w:marTop w:val="0"/>
          <w:marBottom w:val="0"/>
          <w:divBdr>
            <w:top w:val="none" w:sz="0" w:space="0" w:color="auto"/>
            <w:left w:val="none" w:sz="0" w:space="0" w:color="auto"/>
            <w:bottom w:val="none" w:sz="0" w:space="0" w:color="auto"/>
            <w:right w:val="none" w:sz="0" w:space="0" w:color="auto"/>
          </w:divBdr>
        </w:div>
        <w:div w:id="728387034">
          <w:marLeft w:val="0"/>
          <w:marRight w:val="0"/>
          <w:marTop w:val="0"/>
          <w:marBottom w:val="0"/>
          <w:divBdr>
            <w:top w:val="none" w:sz="0" w:space="0" w:color="auto"/>
            <w:left w:val="none" w:sz="0" w:space="0" w:color="auto"/>
            <w:bottom w:val="none" w:sz="0" w:space="0" w:color="auto"/>
            <w:right w:val="none" w:sz="0" w:space="0" w:color="auto"/>
          </w:divBdr>
        </w:div>
        <w:div w:id="851725835">
          <w:marLeft w:val="0"/>
          <w:marRight w:val="0"/>
          <w:marTop w:val="0"/>
          <w:marBottom w:val="0"/>
          <w:divBdr>
            <w:top w:val="none" w:sz="0" w:space="0" w:color="auto"/>
            <w:left w:val="none" w:sz="0" w:space="0" w:color="auto"/>
            <w:bottom w:val="none" w:sz="0" w:space="0" w:color="auto"/>
            <w:right w:val="none" w:sz="0" w:space="0" w:color="auto"/>
          </w:divBdr>
        </w:div>
        <w:div w:id="491410242">
          <w:marLeft w:val="0"/>
          <w:marRight w:val="0"/>
          <w:marTop w:val="0"/>
          <w:marBottom w:val="0"/>
          <w:divBdr>
            <w:top w:val="none" w:sz="0" w:space="0" w:color="auto"/>
            <w:left w:val="none" w:sz="0" w:space="0" w:color="auto"/>
            <w:bottom w:val="none" w:sz="0" w:space="0" w:color="auto"/>
            <w:right w:val="none" w:sz="0" w:space="0" w:color="auto"/>
          </w:divBdr>
        </w:div>
        <w:div w:id="639919249">
          <w:marLeft w:val="0"/>
          <w:marRight w:val="0"/>
          <w:marTop w:val="0"/>
          <w:marBottom w:val="0"/>
          <w:divBdr>
            <w:top w:val="none" w:sz="0" w:space="0" w:color="auto"/>
            <w:left w:val="none" w:sz="0" w:space="0" w:color="auto"/>
            <w:bottom w:val="none" w:sz="0" w:space="0" w:color="auto"/>
            <w:right w:val="none" w:sz="0" w:space="0" w:color="auto"/>
          </w:divBdr>
        </w:div>
        <w:div w:id="1571308412">
          <w:marLeft w:val="0"/>
          <w:marRight w:val="0"/>
          <w:marTop w:val="0"/>
          <w:marBottom w:val="0"/>
          <w:divBdr>
            <w:top w:val="none" w:sz="0" w:space="0" w:color="auto"/>
            <w:left w:val="none" w:sz="0" w:space="0" w:color="auto"/>
            <w:bottom w:val="none" w:sz="0" w:space="0" w:color="auto"/>
            <w:right w:val="none" w:sz="0" w:space="0" w:color="auto"/>
          </w:divBdr>
          <w:divsChild>
            <w:div w:id="651450691">
              <w:marLeft w:val="720"/>
              <w:marRight w:val="0"/>
              <w:marTop w:val="0"/>
              <w:marBottom w:val="0"/>
              <w:divBdr>
                <w:top w:val="none" w:sz="0" w:space="0" w:color="auto"/>
                <w:left w:val="none" w:sz="0" w:space="0" w:color="auto"/>
                <w:bottom w:val="none" w:sz="0" w:space="0" w:color="auto"/>
                <w:right w:val="none" w:sz="0" w:space="0" w:color="auto"/>
              </w:divBdr>
            </w:div>
            <w:div w:id="216673636">
              <w:marLeft w:val="720"/>
              <w:marRight w:val="0"/>
              <w:marTop w:val="0"/>
              <w:marBottom w:val="0"/>
              <w:divBdr>
                <w:top w:val="none" w:sz="0" w:space="0" w:color="auto"/>
                <w:left w:val="none" w:sz="0" w:space="0" w:color="auto"/>
                <w:bottom w:val="none" w:sz="0" w:space="0" w:color="auto"/>
                <w:right w:val="none" w:sz="0" w:space="0" w:color="auto"/>
              </w:divBdr>
            </w:div>
            <w:div w:id="1974477762">
              <w:marLeft w:val="720"/>
              <w:marRight w:val="0"/>
              <w:marTop w:val="0"/>
              <w:marBottom w:val="0"/>
              <w:divBdr>
                <w:top w:val="none" w:sz="0" w:space="0" w:color="auto"/>
                <w:left w:val="none" w:sz="0" w:space="0" w:color="auto"/>
                <w:bottom w:val="none" w:sz="0" w:space="0" w:color="auto"/>
                <w:right w:val="none" w:sz="0" w:space="0" w:color="auto"/>
              </w:divBdr>
            </w:div>
          </w:divsChild>
        </w:div>
        <w:div w:id="2022586612">
          <w:marLeft w:val="0"/>
          <w:marRight w:val="0"/>
          <w:marTop w:val="0"/>
          <w:marBottom w:val="0"/>
          <w:divBdr>
            <w:top w:val="none" w:sz="0" w:space="0" w:color="auto"/>
            <w:left w:val="none" w:sz="0" w:space="0" w:color="auto"/>
            <w:bottom w:val="none" w:sz="0" w:space="0" w:color="auto"/>
            <w:right w:val="none" w:sz="0" w:space="0" w:color="auto"/>
          </w:divBdr>
        </w:div>
        <w:div w:id="2009743531">
          <w:marLeft w:val="0"/>
          <w:marRight w:val="0"/>
          <w:marTop w:val="0"/>
          <w:marBottom w:val="0"/>
          <w:divBdr>
            <w:top w:val="none" w:sz="0" w:space="0" w:color="auto"/>
            <w:left w:val="none" w:sz="0" w:space="0" w:color="auto"/>
            <w:bottom w:val="none" w:sz="0" w:space="0" w:color="auto"/>
            <w:right w:val="none" w:sz="0" w:space="0" w:color="auto"/>
          </w:divBdr>
        </w:div>
        <w:div w:id="369572727">
          <w:marLeft w:val="0"/>
          <w:marRight w:val="0"/>
          <w:marTop w:val="0"/>
          <w:marBottom w:val="0"/>
          <w:divBdr>
            <w:top w:val="none" w:sz="0" w:space="0" w:color="auto"/>
            <w:left w:val="none" w:sz="0" w:space="0" w:color="auto"/>
            <w:bottom w:val="none" w:sz="0" w:space="0" w:color="auto"/>
            <w:right w:val="none" w:sz="0" w:space="0" w:color="auto"/>
          </w:divBdr>
          <w:divsChild>
            <w:div w:id="1773893944">
              <w:marLeft w:val="720"/>
              <w:marRight w:val="0"/>
              <w:marTop w:val="0"/>
              <w:marBottom w:val="0"/>
              <w:divBdr>
                <w:top w:val="none" w:sz="0" w:space="0" w:color="auto"/>
                <w:left w:val="none" w:sz="0" w:space="0" w:color="auto"/>
                <w:bottom w:val="none" w:sz="0" w:space="0" w:color="auto"/>
                <w:right w:val="none" w:sz="0" w:space="0" w:color="auto"/>
              </w:divBdr>
            </w:div>
          </w:divsChild>
        </w:div>
        <w:div w:id="1579244235">
          <w:marLeft w:val="0"/>
          <w:marRight w:val="0"/>
          <w:marTop w:val="0"/>
          <w:marBottom w:val="0"/>
          <w:divBdr>
            <w:top w:val="none" w:sz="0" w:space="0" w:color="auto"/>
            <w:left w:val="none" w:sz="0" w:space="0" w:color="auto"/>
            <w:bottom w:val="none" w:sz="0" w:space="0" w:color="auto"/>
            <w:right w:val="none" w:sz="0" w:space="0" w:color="auto"/>
          </w:divBdr>
          <w:divsChild>
            <w:div w:id="1315061349">
              <w:marLeft w:val="720"/>
              <w:marRight w:val="0"/>
              <w:marTop w:val="0"/>
              <w:marBottom w:val="0"/>
              <w:divBdr>
                <w:top w:val="none" w:sz="0" w:space="0" w:color="auto"/>
                <w:left w:val="none" w:sz="0" w:space="0" w:color="auto"/>
                <w:bottom w:val="none" w:sz="0" w:space="0" w:color="auto"/>
                <w:right w:val="none" w:sz="0" w:space="0" w:color="auto"/>
              </w:divBdr>
            </w:div>
            <w:div w:id="1011300776">
              <w:marLeft w:val="720"/>
              <w:marRight w:val="0"/>
              <w:marTop w:val="0"/>
              <w:marBottom w:val="0"/>
              <w:divBdr>
                <w:top w:val="none" w:sz="0" w:space="0" w:color="auto"/>
                <w:left w:val="none" w:sz="0" w:space="0" w:color="auto"/>
                <w:bottom w:val="none" w:sz="0" w:space="0" w:color="auto"/>
                <w:right w:val="none" w:sz="0" w:space="0" w:color="auto"/>
              </w:divBdr>
            </w:div>
            <w:div w:id="1782407954">
              <w:marLeft w:val="720"/>
              <w:marRight w:val="0"/>
              <w:marTop w:val="0"/>
              <w:marBottom w:val="0"/>
              <w:divBdr>
                <w:top w:val="none" w:sz="0" w:space="0" w:color="auto"/>
                <w:left w:val="none" w:sz="0" w:space="0" w:color="auto"/>
                <w:bottom w:val="none" w:sz="0" w:space="0" w:color="auto"/>
                <w:right w:val="none" w:sz="0" w:space="0" w:color="auto"/>
              </w:divBdr>
            </w:div>
          </w:divsChild>
        </w:div>
        <w:div w:id="1205094184">
          <w:marLeft w:val="0"/>
          <w:marRight w:val="0"/>
          <w:marTop w:val="0"/>
          <w:marBottom w:val="0"/>
          <w:divBdr>
            <w:top w:val="none" w:sz="0" w:space="0" w:color="auto"/>
            <w:left w:val="none" w:sz="0" w:space="0" w:color="auto"/>
            <w:bottom w:val="none" w:sz="0" w:space="0" w:color="auto"/>
            <w:right w:val="none" w:sz="0" w:space="0" w:color="auto"/>
          </w:divBdr>
        </w:div>
        <w:div w:id="1606763315">
          <w:marLeft w:val="0"/>
          <w:marRight w:val="0"/>
          <w:marTop w:val="0"/>
          <w:marBottom w:val="0"/>
          <w:divBdr>
            <w:top w:val="none" w:sz="0" w:space="0" w:color="auto"/>
            <w:left w:val="none" w:sz="0" w:space="0" w:color="auto"/>
            <w:bottom w:val="none" w:sz="0" w:space="0" w:color="auto"/>
            <w:right w:val="none" w:sz="0" w:space="0" w:color="auto"/>
          </w:divBdr>
          <w:divsChild>
            <w:div w:id="1426262340">
              <w:marLeft w:val="720"/>
              <w:marRight w:val="0"/>
              <w:marTop w:val="0"/>
              <w:marBottom w:val="0"/>
              <w:divBdr>
                <w:top w:val="none" w:sz="0" w:space="0" w:color="auto"/>
                <w:left w:val="none" w:sz="0" w:space="0" w:color="auto"/>
                <w:bottom w:val="none" w:sz="0" w:space="0" w:color="auto"/>
                <w:right w:val="none" w:sz="0" w:space="0" w:color="auto"/>
              </w:divBdr>
            </w:div>
            <w:div w:id="203753178">
              <w:marLeft w:val="720"/>
              <w:marRight w:val="0"/>
              <w:marTop w:val="0"/>
              <w:marBottom w:val="0"/>
              <w:divBdr>
                <w:top w:val="none" w:sz="0" w:space="0" w:color="auto"/>
                <w:left w:val="none" w:sz="0" w:space="0" w:color="auto"/>
                <w:bottom w:val="none" w:sz="0" w:space="0" w:color="auto"/>
                <w:right w:val="none" w:sz="0" w:space="0" w:color="auto"/>
              </w:divBdr>
            </w:div>
          </w:divsChild>
        </w:div>
        <w:div w:id="368796053">
          <w:marLeft w:val="0"/>
          <w:marRight w:val="0"/>
          <w:marTop w:val="0"/>
          <w:marBottom w:val="0"/>
          <w:divBdr>
            <w:top w:val="none" w:sz="0" w:space="0" w:color="auto"/>
            <w:left w:val="none" w:sz="0" w:space="0" w:color="auto"/>
            <w:bottom w:val="none" w:sz="0" w:space="0" w:color="auto"/>
            <w:right w:val="none" w:sz="0" w:space="0" w:color="auto"/>
          </w:divBdr>
        </w:div>
        <w:div w:id="127864383">
          <w:marLeft w:val="0"/>
          <w:marRight w:val="0"/>
          <w:marTop w:val="0"/>
          <w:marBottom w:val="0"/>
          <w:divBdr>
            <w:top w:val="none" w:sz="0" w:space="0" w:color="auto"/>
            <w:left w:val="none" w:sz="0" w:space="0" w:color="auto"/>
            <w:bottom w:val="none" w:sz="0" w:space="0" w:color="auto"/>
            <w:right w:val="none" w:sz="0" w:space="0" w:color="auto"/>
          </w:divBdr>
          <w:divsChild>
            <w:div w:id="619646715">
              <w:marLeft w:val="720"/>
              <w:marRight w:val="0"/>
              <w:marTop w:val="0"/>
              <w:marBottom w:val="0"/>
              <w:divBdr>
                <w:top w:val="none" w:sz="0" w:space="0" w:color="auto"/>
                <w:left w:val="none" w:sz="0" w:space="0" w:color="auto"/>
                <w:bottom w:val="none" w:sz="0" w:space="0" w:color="auto"/>
                <w:right w:val="none" w:sz="0" w:space="0" w:color="auto"/>
              </w:divBdr>
              <w:divsChild>
                <w:div w:id="863206863">
                  <w:marLeft w:val="480"/>
                  <w:marRight w:val="0"/>
                  <w:marTop w:val="0"/>
                  <w:marBottom w:val="0"/>
                  <w:divBdr>
                    <w:top w:val="none" w:sz="0" w:space="0" w:color="auto"/>
                    <w:left w:val="none" w:sz="0" w:space="0" w:color="auto"/>
                    <w:bottom w:val="none" w:sz="0" w:space="0" w:color="auto"/>
                    <w:right w:val="none" w:sz="0" w:space="0" w:color="auto"/>
                  </w:divBdr>
                </w:div>
              </w:divsChild>
            </w:div>
            <w:div w:id="784469483">
              <w:marLeft w:val="720"/>
              <w:marRight w:val="0"/>
              <w:marTop w:val="0"/>
              <w:marBottom w:val="0"/>
              <w:divBdr>
                <w:top w:val="none" w:sz="0" w:space="0" w:color="auto"/>
                <w:left w:val="none" w:sz="0" w:space="0" w:color="auto"/>
                <w:bottom w:val="none" w:sz="0" w:space="0" w:color="auto"/>
                <w:right w:val="none" w:sz="0" w:space="0" w:color="auto"/>
              </w:divBdr>
            </w:div>
          </w:divsChild>
        </w:div>
        <w:div w:id="1420716094">
          <w:marLeft w:val="0"/>
          <w:marRight w:val="0"/>
          <w:marTop w:val="0"/>
          <w:marBottom w:val="0"/>
          <w:divBdr>
            <w:top w:val="none" w:sz="0" w:space="0" w:color="auto"/>
            <w:left w:val="none" w:sz="0" w:space="0" w:color="auto"/>
            <w:bottom w:val="none" w:sz="0" w:space="0" w:color="auto"/>
            <w:right w:val="none" w:sz="0" w:space="0" w:color="auto"/>
          </w:divBdr>
          <w:divsChild>
            <w:div w:id="544876958">
              <w:marLeft w:val="720"/>
              <w:marRight w:val="0"/>
              <w:marTop w:val="0"/>
              <w:marBottom w:val="0"/>
              <w:divBdr>
                <w:top w:val="none" w:sz="0" w:space="0" w:color="auto"/>
                <w:left w:val="none" w:sz="0" w:space="0" w:color="auto"/>
                <w:bottom w:val="none" w:sz="0" w:space="0" w:color="auto"/>
                <w:right w:val="none" w:sz="0" w:space="0" w:color="auto"/>
              </w:divBdr>
            </w:div>
            <w:div w:id="787820873">
              <w:marLeft w:val="720"/>
              <w:marRight w:val="0"/>
              <w:marTop w:val="0"/>
              <w:marBottom w:val="0"/>
              <w:divBdr>
                <w:top w:val="none" w:sz="0" w:space="0" w:color="auto"/>
                <w:left w:val="none" w:sz="0" w:space="0" w:color="auto"/>
                <w:bottom w:val="none" w:sz="0" w:space="0" w:color="auto"/>
                <w:right w:val="none" w:sz="0" w:space="0" w:color="auto"/>
              </w:divBdr>
            </w:div>
          </w:divsChild>
        </w:div>
        <w:div w:id="1073549341">
          <w:marLeft w:val="0"/>
          <w:marRight w:val="0"/>
          <w:marTop w:val="0"/>
          <w:marBottom w:val="0"/>
          <w:divBdr>
            <w:top w:val="none" w:sz="0" w:space="0" w:color="auto"/>
            <w:left w:val="none" w:sz="0" w:space="0" w:color="auto"/>
            <w:bottom w:val="none" w:sz="0" w:space="0" w:color="auto"/>
            <w:right w:val="none" w:sz="0" w:space="0" w:color="auto"/>
          </w:divBdr>
          <w:divsChild>
            <w:div w:id="1022392033">
              <w:marLeft w:val="720"/>
              <w:marRight w:val="0"/>
              <w:marTop w:val="0"/>
              <w:marBottom w:val="0"/>
              <w:divBdr>
                <w:top w:val="none" w:sz="0" w:space="0" w:color="auto"/>
                <w:left w:val="none" w:sz="0" w:space="0" w:color="auto"/>
                <w:bottom w:val="none" w:sz="0" w:space="0" w:color="auto"/>
                <w:right w:val="none" w:sz="0" w:space="0" w:color="auto"/>
              </w:divBdr>
            </w:div>
            <w:div w:id="844054734">
              <w:marLeft w:val="720"/>
              <w:marRight w:val="0"/>
              <w:marTop w:val="0"/>
              <w:marBottom w:val="0"/>
              <w:divBdr>
                <w:top w:val="none" w:sz="0" w:space="0" w:color="auto"/>
                <w:left w:val="none" w:sz="0" w:space="0" w:color="auto"/>
                <w:bottom w:val="none" w:sz="0" w:space="0" w:color="auto"/>
                <w:right w:val="none" w:sz="0" w:space="0" w:color="auto"/>
              </w:divBdr>
            </w:div>
          </w:divsChild>
        </w:div>
        <w:div w:id="2066099185">
          <w:marLeft w:val="0"/>
          <w:marRight w:val="0"/>
          <w:marTop w:val="0"/>
          <w:marBottom w:val="0"/>
          <w:divBdr>
            <w:top w:val="none" w:sz="0" w:space="0" w:color="auto"/>
            <w:left w:val="none" w:sz="0" w:space="0" w:color="auto"/>
            <w:bottom w:val="none" w:sz="0" w:space="0" w:color="auto"/>
            <w:right w:val="none" w:sz="0" w:space="0" w:color="auto"/>
          </w:divBdr>
          <w:divsChild>
            <w:div w:id="1086658952">
              <w:marLeft w:val="720"/>
              <w:marRight w:val="0"/>
              <w:marTop w:val="0"/>
              <w:marBottom w:val="0"/>
              <w:divBdr>
                <w:top w:val="none" w:sz="0" w:space="0" w:color="auto"/>
                <w:left w:val="none" w:sz="0" w:space="0" w:color="auto"/>
                <w:bottom w:val="none" w:sz="0" w:space="0" w:color="auto"/>
                <w:right w:val="none" w:sz="0" w:space="0" w:color="auto"/>
              </w:divBdr>
            </w:div>
            <w:div w:id="2034836725">
              <w:marLeft w:val="720"/>
              <w:marRight w:val="0"/>
              <w:marTop w:val="0"/>
              <w:marBottom w:val="0"/>
              <w:divBdr>
                <w:top w:val="none" w:sz="0" w:space="0" w:color="auto"/>
                <w:left w:val="none" w:sz="0" w:space="0" w:color="auto"/>
                <w:bottom w:val="none" w:sz="0" w:space="0" w:color="auto"/>
                <w:right w:val="none" w:sz="0" w:space="0" w:color="auto"/>
              </w:divBdr>
            </w:div>
            <w:div w:id="1750618348">
              <w:marLeft w:val="720"/>
              <w:marRight w:val="0"/>
              <w:marTop w:val="0"/>
              <w:marBottom w:val="0"/>
              <w:divBdr>
                <w:top w:val="none" w:sz="0" w:space="0" w:color="auto"/>
                <w:left w:val="none" w:sz="0" w:space="0" w:color="auto"/>
                <w:bottom w:val="none" w:sz="0" w:space="0" w:color="auto"/>
                <w:right w:val="none" w:sz="0" w:space="0" w:color="auto"/>
              </w:divBdr>
            </w:div>
          </w:divsChild>
        </w:div>
        <w:div w:id="1404721081">
          <w:marLeft w:val="0"/>
          <w:marRight w:val="0"/>
          <w:marTop w:val="0"/>
          <w:marBottom w:val="0"/>
          <w:divBdr>
            <w:top w:val="none" w:sz="0" w:space="0" w:color="auto"/>
            <w:left w:val="none" w:sz="0" w:space="0" w:color="auto"/>
            <w:bottom w:val="none" w:sz="0" w:space="0" w:color="auto"/>
            <w:right w:val="none" w:sz="0" w:space="0" w:color="auto"/>
          </w:divBdr>
        </w:div>
        <w:div w:id="1780442658">
          <w:marLeft w:val="0"/>
          <w:marRight w:val="0"/>
          <w:marTop w:val="0"/>
          <w:marBottom w:val="0"/>
          <w:divBdr>
            <w:top w:val="none" w:sz="0" w:space="0" w:color="auto"/>
            <w:left w:val="none" w:sz="0" w:space="0" w:color="auto"/>
            <w:bottom w:val="none" w:sz="0" w:space="0" w:color="auto"/>
            <w:right w:val="none" w:sz="0" w:space="0" w:color="auto"/>
          </w:divBdr>
        </w:div>
        <w:div w:id="1055472283">
          <w:marLeft w:val="0"/>
          <w:marRight w:val="0"/>
          <w:marTop w:val="0"/>
          <w:marBottom w:val="0"/>
          <w:divBdr>
            <w:top w:val="none" w:sz="0" w:space="0" w:color="auto"/>
            <w:left w:val="none" w:sz="0" w:space="0" w:color="auto"/>
            <w:bottom w:val="none" w:sz="0" w:space="0" w:color="auto"/>
            <w:right w:val="none" w:sz="0" w:space="0" w:color="auto"/>
          </w:divBdr>
        </w:div>
        <w:div w:id="1532840882">
          <w:marLeft w:val="0"/>
          <w:marRight w:val="0"/>
          <w:marTop w:val="0"/>
          <w:marBottom w:val="0"/>
          <w:divBdr>
            <w:top w:val="none" w:sz="0" w:space="0" w:color="auto"/>
            <w:left w:val="none" w:sz="0" w:space="0" w:color="auto"/>
            <w:bottom w:val="none" w:sz="0" w:space="0" w:color="auto"/>
            <w:right w:val="none" w:sz="0" w:space="0" w:color="auto"/>
          </w:divBdr>
        </w:div>
        <w:div w:id="2035685657">
          <w:marLeft w:val="0"/>
          <w:marRight w:val="0"/>
          <w:marTop w:val="0"/>
          <w:marBottom w:val="0"/>
          <w:divBdr>
            <w:top w:val="none" w:sz="0" w:space="0" w:color="auto"/>
            <w:left w:val="none" w:sz="0" w:space="0" w:color="auto"/>
            <w:bottom w:val="none" w:sz="0" w:space="0" w:color="auto"/>
            <w:right w:val="none" w:sz="0" w:space="0" w:color="auto"/>
          </w:divBdr>
        </w:div>
        <w:div w:id="1829637222">
          <w:marLeft w:val="0"/>
          <w:marRight w:val="0"/>
          <w:marTop w:val="0"/>
          <w:marBottom w:val="0"/>
          <w:divBdr>
            <w:top w:val="none" w:sz="0" w:space="0" w:color="auto"/>
            <w:left w:val="none" w:sz="0" w:space="0" w:color="auto"/>
            <w:bottom w:val="none" w:sz="0" w:space="0" w:color="auto"/>
            <w:right w:val="none" w:sz="0" w:space="0" w:color="auto"/>
          </w:divBdr>
        </w:div>
        <w:div w:id="1073041884">
          <w:marLeft w:val="0"/>
          <w:marRight w:val="0"/>
          <w:marTop w:val="0"/>
          <w:marBottom w:val="0"/>
          <w:divBdr>
            <w:top w:val="none" w:sz="0" w:space="0" w:color="auto"/>
            <w:left w:val="none" w:sz="0" w:space="0" w:color="auto"/>
            <w:bottom w:val="none" w:sz="0" w:space="0" w:color="auto"/>
            <w:right w:val="none" w:sz="0" w:space="0" w:color="auto"/>
          </w:divBdr>
        </w:div>
        <w:div w:id="590818196">
          <w:marLeft w:val="0"/>
          <w:marRight w:val="0"/>
          <w:marTop w:val="0"/>
          <w:marBottom w:val="0"/>
          <w:divBdr>
            <w:top w:val="none" w:sz="0" w:space="0" w:color="auto"/>
            <w:left w:val="none" w:sz="0" w:space="0" w:color="auto"/>
            <w:bottom w:val="none" w:sz="0" w:space="0" w:color="auto"/>
            <w:right w:val="none" w:sz="0" w:space="0" w:color="auto"/>
          </w:divBdr>
          <w:divsChild>
            <w:div w:id="259992393">
              <w:marLeft w:val="720"/>
              <w:marRight w:val="0"/>
              <w:marTop w:val="0"/>
              <w:marBottom w:val="0"/>
              <w:divBdr>
                <w:top w:val="none" w:sz="0" w:space="0" w:color="auto"/>
                <w:left w:val="none" w:sz="0" w:space="0" w:color="auto"/>
                <w:bottom w:val="none" w:sz="0" w:space="0" w:color="auto"/>
                <w:right w:val="none" w:sz="0" w:space="0" w:color="auto"/>
              </w:divBdr>
            </w:div>
          </w:divsChild>
        </w:div>
        <w:div w:id="1370186316">
          <w:marLeft w:val="0"/>
          <w:marRight w:val="0"/>
          <w:marTop w:val="0"/>
          <w:marBottom w:val="0"/>
          <w:divBdr>
            <w:top w:val="none" w:sz="0" w:space="0" w:color="auto"/>
            <w:left w:val="none" w:sz="0" w:space="0" w:color="auto"/>
            <w:bottom w:val="none" w:sz="0" w:space="0" w:color="auto"/>
            <w:right w:val="none" w:sz="0" w:space="0" w:color="auto"/>
          </w:divBdr>
        </w:div>
        <w:div w:id="504593863">
          <w:marLeft w:val="0"/>
          <w:marRight w:val="0"/>
          <w:marTop w:val="0"/>
          <w:marBottom w:val="0"/>
          <w:divBdr>
            <w:top w:val="none" w:sz="0" w:space="0" w:color="auto"/>
            <w:left w:val="none" w:sz="0" w:space="0" w:color="auto"/>
            <w:bottom w:val="none" w:sz="0" w:space="0" w:color="auto"/>
            <w:right w:val="none" w:sz="0" w:space="0" w:color="auto"/>
          </w:divBdr>
        </w:div>
        <w:div w:id="1623341635">
          <w:marLeft w:val="0"/>
          <w:marRight w:val="0"/>
          <w:marTop w:val="0"/>
          <w:marBottom w:val="0"/>
          <w:divBdr>
            <w:top w:val="none" w:sz="0" w:space="0" w:color="auto"/>
            <w:left w:val="none" w:sz="0" w:space="0" w:color="auto"/>
            <w:bottom w:val="none" w:sz="0" w:space="0" w:color="auto"/>
            <w:right w:val="none" w:sz="0" w:space="0" w:color="auto"/>
          </w:divBdr>
        </w:div>
        <w:div w:id="1152596893">
          <w:marLeft w:val="0"/>
          <w:marRight w:val="0"/>
          <w:marTop w:val="0"/>
          <w:marBottom w:val="0"/>
          <w:divBdr>
            <w:top w:val="none" w:sz="0" w:space="0" w:color="auto"/>
            <w:left w:val="none" w:sz="0" w:space="0" w:color="auto"/>
            <w:bottom w:val="none" w:sz="0" w:space="0" w:color="auto"/>
            <w:right w:val="none" w:sz="0" w:space="0" w:color="auto"/>
          </w:divBdr>
        </w:div>
        <w:div w:id="526676697">
          <w:marLeft w:val="0"/>
          <w:marRight w:val="0"/>
          <w:marTop w:val="0"/>
          <w:marBottom w:val="0"/>
          <w:divBdr>
            <w:top w:val="none" w:sz="0" w:space="0" w:color="auto"/>
            <w:left w:val="none" w:sz="0" w:space="0" w:color="auto"/>
            <w:bottom w:val="none" w:sz="0" w:space="0" w:color="auto"/>
            <w:right w:val="none" w:sz="0" w:space="0" w:color="auto"/>
          </w:divBdr>
        </w:div>
        <w:div w:id="192958084">
          <w:marLeft w:val="0"/>
          <w:marRight w:val="0"/>
          <w:marTop w:val="0"/>
          <w:marBottom w:val="0"/>
          <w:divBdr>
            <w:top w:val="none" w:sz="0" w:space="0" w:color="auto"/>
            <w:left w:val="none" w:sz="0" w:space="0" w:color="auto"/>
            <w:bottom w:val="none" w:sz="0" w:space="0" w:color="auto"/>
            <w:right w:val="none" w:sz="0" w:space="0" w:color="auto"/>
          </w:divBdr>
        </w:div>
        <w:div w:id="735932340">
          <w:marLeft w:val="0"/>
          <w:marRight w:val="0"/>
          <w:marTop w:val="0"/>
          <w:marBottom w:val="0"/>
          <w:divBdr>
            <w:top w:val="none" w:sz="0" w:space="0" w:color="auto"/>
            <w:left w:val="none" w:sz="0" w:space="0" w:color="auto"/>
            <w:bottom w:val="none" w:sz="0" w:space="0" w:color="auto"/>
            <w:right w:val="none" w:sz="0" w:space="0" w:color="auto"/>
          </w:divBdr>
        </w:div>
        <w:div w:id="1061901601">
          <w:marLeft w:val="0"/>
          <w:marRight w:val="0"/>
          <w:marTop w:val="0"/>
          <w:marBottom w:val="0"/>
          <w:divBdr>
            <w:top w:val="none" w:sz="0" w:space="0" w:color="auto"/>
            <w:left w:val="none" w:sz="0" w:space="0" w:color="auto"/>
            <w:bottom w:val="none" w:sz="0" w:space="0" w:color="auto"/>
            <w:right w:val="none" w:sz="0" w:space="0" w:color="auto"/>
          </w:divBdr>
          <w:divsChild>
            <w:div w:id="2015186209">
              <w:marLeft w:val="720"/>
              <w:marRight w:val="0"/>
              <w:marTop w:val="0"/>
              <w:marBottom w:val="0"/>
              <w:divBdr>
                <w:top w:val="none" w:sz="0" w:space="0" w:color="auto"/>
                <w:left w:val="none" w:sz="0" w:space="0" w:color="auto"/>
                <w:bottom w:val="none" w:sz="0" w:space="0" w:color="auto"/>
                <w:right w:val="none" w:sz="0" w:space="0" w:color="auto"/>
              </w:divBdr>
            </w:div>
            <w:div w:id="417291362">
              <w:marLeft w:val="720"/>
              <w:marRight w:val="0"/>
              <w:marTop w:val="0"/>
              <w:marBottom w:val="0"/>
              <w:divBdr>
                <w:top w:val="none" w:sz="0" w:space="0" w:color="auto"/>
                <w:left w:val="none" w:sz="0" w:space="0" w:color="auto"/>
                <w:bottom w:val="none" w:sz="0" w:space="0" w:color="auto"/>
                <w:right w:val="none" w:sz="0" w:space="0" w:color="auto"/>
              </w:divBdr>
            </w:div>
          </w:divsChild>
        </w:div>
        <w:div w:id="2038504732">
          <w:marLeft w:val="0"/>
          <w:marRight w:val="0"/>
          <w:marTop w:val="0"/>
          <w:marBottom w:val="0"/>
          <w:divBdr>
            <w:top w:val="none" w:sz="0" w:space="0" w:color="auto"/>
            <w:left w:val="none" w:sz="0" w:space="0" w:color="auto"/>
            <w:bottom w:val="none" w:sz="0" w:space="0" w:color="auto"/>
            <w:right w:val="none" w:sz="0" w:space="0" w:color="auto"/>
          </w:divBdr>
        </w:div>
        <w:div w:id="1310358110">
          <w:marLeft w:val="0"/>
          <w:marRight w:val="0"/>
          <w:marTop w:val="0"/>
          <w:marBottom w:val="0"/>
          <w:divBdr>
            <w:top w:val="none" w:sz="0" w:space="0" w:color="auto"/>
            <w:left w:val="none" w:sz="0" w:space="0" w:color="auto"/>
            <w:bottom w:val="none" w:sz="0" w:space="0" w:color="auto"/>
            <w:right w:val="none" w:sz="0" w:space="0" w:color="auto"/>
          </w:divBdr>
        </w:div>
        <w:div w:id="274561714">
          <w:marLeft w:val="0"/>
          <w:marRight w:val="0"/>
          <w:marTop w:val="0"/>
          <w:marBottom w:val="0"/>
          <w:divBdr>
            <w:top w:val="none" w:sz="0" w:space="0" w:color="auto"/>
            <w:left w:val="none" w:sz="0" w:space="0" w:color="auto"/>
            <w:bottom w:val="none" w:sz="0" w:space="0" w:color="auto"/>
            <w:right w:val="none" w:sz="0" w:space="0" w:color="auto"/>
          </w:divBdr>
        </w:div>
        <w:div w:id="640890658">
          <w:marLeft w:val="0"/>
          <w:marRight w:val="0"/>
          <w:marTop w:val="0"/>
          <w:marBottom w:val="0"/>
          <w:divBdr>
            <w:top w:val="none" w:sz="0" w:space="0" w:color="auto"/>
            <w:left w:val="none" w:sz="0" w:space="0" w:color="auto"/>
            <w:bottom w:val="none" w:sz="0" w:space="0" w:color="auto"/>
            <w:right w:val="none" w:sz="0" w:space="0" w:color="auto"/>
          </w:divBdr>
        </w:div>
        <w:div w:id="995495818">
          <w:marLeft w:val="0"/>
          <w:marRight w:val="0"/>
          <w:marTop w:val="0"/>
          <w:marBottom w:val="0"/>
          <w:divBdr>
            <w:top w:val="none" w:sz="0" w:space="0" w:color="auto"/>
            <w:left w:val="none" w:sz="0" w:space="0" w:color="auto"/>
            <w:bottom w:val="none" w:sz="0" w:space="0" w:color="auto"/>
            <w:right w:val="none" w:sz="0" w:space="0" w:color="auto"/>
          </w:divBdr>
        </w:div>
        <w:div w:id="962461854">
          <w:marLeft w:val="0"/>
          <w:marRight w:val="0"/>
          <w:marTop w:val="0"/>
          <w:marBottom w:val="0"/>
          <w:divBdr>
            <w:top w:val="none" w:sz="0" w:space="0" w:color="auto"/>
            <w:left w:val="none" w:sz="0" w:space="0" w:color="auto"/>
            <w:bottom w:val="none" w:sz="0" w:space="0" w:color="auto"/>
            <w:right w:val="none" w:sz="0" w:space="0" w:color="auto"/>
          </w:divBdr>
        </w:div>
        <w:div w:id="727648848">
          <w:marLeft w:val="0"/>
          <w:marRight w:val="0"/>
          <w:marTop w:val="0"/>
          <w:marBottom w:val="0"/>
          <w:divBdr>
            <w:top w:val="none" w:sz="0" w:space="0" w:color="auto"/>
            <w:left w:val="none" w:sz="0" w:space="0" w:color="auto"/>
            <w:bottom w:val="none" w:sz="0" w:space="0" w:color="auto"/>
            <w:right w:val="none" w:sz="0" w:space="0" w:color="auto"/>
          </w:divBdr>
        </w:div>
        <w:div w:id="433403737">
          <w:marLeft w:val="0"/>
          <w:marRight w:val="0"/>
          <w:marTop w:val="0"/>
          <w:marBottom w:val="0"/>
          <w:divBdr>
            <w:top w:val="none" w:sz="0" w:space="0" w:color="auto"/>
            <w:left w:val="none" w:sz="0" w:space="0" w:color="auto"/>
            <w:bottom w:val="none" w:sz="0" w:space="0" w:color="auto"/>
            <w:right w:val="none" w:sz="0" w:space="0" w:color="auto"/>
          </w:divBdr>
        </w:div>
        <w:div w:id="1927423013">
          <w:marLeft w:val="0"/>
          <w:marRight w:val="0"/>
          <w:marTop w:val="0"/>
          <w:marBottom w:val="0"/>
          <w:divBdr>
            <w:top w:val="none" w:sz="0" w:space="0" w:color="auto"/>
            <w:left w:val="none" w:sz="0" w:space="0" w:color="auto"/>
            <w:bottom w:val="none" w:sz="0" w:space="0" w:color="auto"/>
            <w:right w:val="none" w:sz="0" w:space="0" w:color="auto"/>
          </w:divBdr>
        </w:div>
        <w:div w:id="1026296899">
          <w:marLeft w:val="0"/>
          <w:marRight w:val="0"/>
          <w:marTop w:val="0"/>
          <w:marBottom w:val="0"/>
          <w:divBdr>
            <w:top w:val="none" w:sz="0" w:space="0" w:color="auto"/>
            <w:left w:val="none" w:sz="0" w:space="0" w:color="auto"/>
            <w:bottom w:val="none" w:sz="0" w:space="0" w:color="auto"/>
            <w:right w:val="none" w:sz="0" w:space="0" w:color="auto"/>
          </w:divBdr>
        </w:div>
        <w:div w:id="1791315323">
          <w:marLeft w:val="0"/>
          <w:marRight w:val="0"/>
          <w:marTop w:val="0"/>
          <w:marBottom w:val="0"/>
          <w:divBdr>
            <w:top w:val="none" w:sz="0" w:space="0" w:color="auto"/>
            <w:left w:val="none" w:sz="0" w:space="0" w:color="auto"/>
            <w:bottom w:val="none" w:sz="0" w:space="0" w:color="auto"/>
            <w:right w:val="none" w:sz="0" w:space="0" w:color="auto"/>
          </w:divBdr>
        </w:div>
        <w:div w:id="1983073231">
          <w:marLeft w:val="0"/>
          <w:marRight w:val="0"/>
          <w:marTop w:val="0"/>
          <w:marBottom w:val="0"/>
          <w:divBdr>
            <w:top w:val="none" w:sz="0" w:space="0" w:color="auto"/>
            <w:left w:val="none" w:sz="0" w:space="0" w:color="auto"/>
            <w:bottom w:val="none" w:sz="0" w:space="0" w:color="auto"/>
            <w:right w:val="none" w:sz="0" w:space="0" w:color="auto"/>
          </w:divBdr>
        </w:div>
        <w:div w:id="143832903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fnp.gov.tw/Edict.php?page=RuleArtInfo&amp;ART_ID=1825" TargetMode="External"/><Relationship Id="rId21" Type="http://schemas.openxmlformats.org/officeDocument/2006/relationships/hyperlink" Target="https://www.fnp.gov.tw/Edict.php?page=RuleArtInfo&amp;ART_ID=1820" TargetMode="External"/><Relationship Id="rId42" Type="http://schemas.openxmlformats.org/officeDocument/2006/relationships/hyperlink" Target="https://www.fnp.gov.tw/Edict.php?page=RuleArtInfo&amp;ART_ID=1841" TargetMode="External"/><Relationship Id="rId47" Type="http://schemas.openxmlformats.org/officeDocument/2006/relationships/hyperlink" Target="https://www.fnp.gov.tw/Edict.php?page=RuleArtInfo&amp;ART_ID=1846" TargetMode="External"/><Relationship Id="rId63" Type="http://schemas.openxmlformats.org/officeDocument/2006/relationships/hyperlink" Target="https://www.fnp.gov.tw/Edict.php?page=RuleArtInfo&amp;ART_ID=1862" TargetMode="External"/><Relationship Id="rId68" Type="http://schemas.openxmlformats.org/officeDocument/2006/relationships/hyperlink" Target="https://www.fnp.gov.tw/Edict.php?page=RuleArtInfo&amp;ART_ID=1867" TargetMode="External"/><Relationship Id="rId84" Type="http://schemas.openxmlformats.org/officeDocument/2006/relationships/fontTable" Target="fontTable.xml"/><Relationship Id="rId16" Type="http://schemas.openxmlformats.org/officeDocument/2006/relationships/hyperlink" Target="https://www.fnp.gov.tw/Edict.php?page=RuleArtInfo&amp;ART_ID=1815" TargetMode="External"/><Relationship Id="rId11" Type="http://schemas.openxmlformats.org/officeDocument/2006/relationships/hyperlink" Target="https://www.fnp.gov.tw/Edict.php?page=RuleArtInfo&amp;ART_ID=1810" TargetMode="External"/><Relationship Id="rId32" Type="http://schemas.openxmlformats.org/officeDocument/2006/relationships/hyperlink" Target="https://www.fnp.gov.tw/Edict.php?page=RuleArtInfo&amp;ART_ID=1831" TargetMode="External"/><Relationship Id="rId37" Type="http://schemas.openxmlformats.org/officeDocument/2006/relationships/hyperlink" Target="https://www.fnp.gov.tw/Edict.php?page=RuleArtInfo&amp;ART_ID=1836" TargetMode="External"/><Relationship Id="rId53" Type="http://schemas.openxmlformats.org/officeDocument/2006/relationships/hyperlink" Target="https://www.fnp.gov.tw/Edict.php?page=RuleArtInfo&amp;ART_ID=1852" TargetMode="External"/><Relationship Id="rId58" Type="http://schemas.openxmlformats.org/officeDocument/2006/relationships/hyperlink" Target="https://www.fnp.gov.tw/Edict.php?page=RuleArtInfo&amp;ART_ID=1857" TargetMode="External"/><Relationship Id="rId74" Type="http://schemas.openxmlformats.org/officeDocument/2006/relationships/hyperlink" Target="https://www.fnp.gov.tw/Edict.php?page=RuleArtInfo&amp;ART_ID=1873" TargetMode="External"/><Relationship Id="rId79" Type="http://schemas.openxmlformats.org/officeDocument/2006/relationships/hyperlink" Target="https://www.fnp.gov.tw/Edict.php?page=RuleArtInfo&amp;ART_ID=1878" TargetMode="External"/><Relationship Id="rId5" Type="http://schemas.openxmlformats.org/officeDocument/2006/relationships/webSettings" Target="webSettings.xml"/><Relationship Id="rId19" Type="http://schemas.openxmlformats.org/officeDocument/2006/relationships/hyperlink" Target="https://www.fnp.gov.tw/Edict.php?page=RuleArtInfo&amp;ART_ID=1818" TargetMode="External"/><Relationship Id="rId14" Type="http://schemas.openxmlformats.org/officeDocument/2006/relationships/hyperlink" Target="https://www.fnp.gov.tw/Edict.php?page=RuleArtInfo&amp;ART_ID=1813" TargetMode="External"/><Relationship Id="rId22" Type="http://schemas.openxmlformats.org/officeDocument/2006/relationships/hyperlink" Target="https://www.fnp.gov.tw/Edict.php?page=RuleArtInfo&amp;ART_ID=1821" TargetMode="External"/><Relationship Id="rId27" Type="http://schemas.openxmlformats.org/officeDocument/2006/relationships/hyperlink" Target="https://www.fnp.gov.tw/Edict.php?page=RuleArtInfo&amp;ART_ID=1826" TargetMode="External"/><Relationship Id="rId30" Type="http://schemas.openxmlformats.org/officeDocument/2006/relationships/hyperlink" Target="https://www.fnp.gov.tw/Edict.php?page=RuleArtInfo&amp;ART_ID=1829" TargetMode="External"/><Relationship Id="rId35" Type="http://schemas.openxmlformats.org/officeDocument/2006/relationships/hyperlink" Target="https://www.fnp.gov.tw/Edict.php?page=RuleArtInfo&amp;ART_ID=1834" TargetMode="External"/><Relationship Id="rId43" Type="http://schemas.openxmlformats.org/officeDocument/2006/relationships/hyperlink" Target="https://www.fnp.gov.tw/Edict.php?page=RuleArtInfo&amp;ART_ID=1842" TargetMode="External"/><Relationship Id="rId48" Type="http://schemas.openxmlformats.org/officeDocument/2006/relationships/hyperlink" Target="https://www.fnp.gov.tw/Edict.php?page=RuleArtInfo&amp;ART_ID=1847" TargetMode="External"/><Relationship Id="rId56" Type="http://schemas.openxmlformats.org/officeDocument/2006/relationships/hyperlink" Target="https://www.fnp.gov.tw/Edict.php?page=RuleArtInfo&amp;ART_ID=1855" TargetMode="External"/><Relationship Id="rId64" Type="http://schemas.openxmlformats.org/officeDocument/2006/relationships/hyperlink" Target="https://www.fnp.gov.tw/Edict.php?page=RuleArtInfo&amp;ART_ID=1863" TargetMode="External"/><Relationship Id="rId69" Type="http://schemas.openxmlformats.org/officeDocument/2006/relationships/hyperlink" Target="https://www.fnp.gov.tw/Edict.php?page=RuleArtInfo&amp;ART_ID=1868" TargetMode="External"/><Relationship Id="rId77" Type="http://schemas.openxmlformats.org/officeDocument/2006/relationships/hyperlink" Target="https://www.fnp.gov.tw/Edict.php?page=RuleArtInfo&amp;ART_ID=1876" TargetMode="External"/><Relationship Id="rId8" Type="http://schemas.openxmlformats.org/officeDocument/2006/relationships/hyperlink" Target="https://www.fnp.gov.tw/Edict.php?page=RuleArtInfo&amp;ART_ID=1807" TargetMode="External"/><Relationship Id="rId51" Type="http://schemas.openxmlformats.org/officeDocument/2006/relationships/hyperlink" Target="https://www.fnp.gov.tw/Edict.php?page=RuleArtInfo&amp;ART_ID=1850" TargetMode="External"/><Relationship Id="rId72" Type="http://schemas.openxmlformats.org/officeDocument/2006/relationships/hyperlink" Target="https://www.fnp.gov.tw/Edict.php?page=RuleArtInfo&amp;ART_ID=1871" TargetMode="External"/><Relationship Id="rId80" Type="http://schemas.openxmlformats.org/officeDocument/2006/relationships/hyperlink" Target="https://www.fnp.gov.tw/Edict.php?page=RuleArtInfo&amp;ART_ID=1879" TargetMode="External"/><Relationship Id="rId85" Type="http://schemas.openxmlformats.org/officeDocument/2006/relationships/theme" Target="theme/theme1.xml"/><Relationship Id="rId3" Type="http://schemas.microsoft.com/office/2007/relationships/stylesWithEffects" Target="stylesWithEffects.xml"/><Relationship Id="rId12" Type="http://schemas.openxmlformats.org/officeDocument/2006/relationships/hyperlink" Target="https://www.fnp.gov.tw/Edict.php?page=RuleArtInfo&amp;ART_ID=1811" TargetMode="External"/><Relationship Id="rId17" Type="http://schemas.openxmlformats.org/officeDocument/2006/relationships/hyperlink" Target="https://www.fnp.gov.tw/Edict.php?page=RuleArtInfo&amp;ART_ID=1816" TargetMode="External"/><Relationship Id="rId25" Type="http://schemas.openxmlformats.org/officeDocument/2006/relationships/hyperlink" Target="https://www.fnp.gov.tw/Edict.php?page=RuleArtInfo&amp;ART_ID=1824" TargetMode="External"/><Relationship Id="rId33" Type="http://schemas.openxmlformats.org/officeDocument/2006/relationships/hyperlink" Target="https://www.fnp.gov.tw/Edict.php?page=RuleArtInfo&amp;ART_ID=1832" TargetMode="External"/><Relationship Id="rId38" Type="http://schemas.openxmlformats.org/officeDocument/2006/relationships/hyperlink" Target="https://www.fnp.gov.tw/Edict.php?page=RuleArtInfo&amp;ART_ID=1837" TargetMode="External"/><Relationship Id="rId46" Type="http://schemas.openxmlformats.org/officeDocument/2006/relationships/hyperlink" Target="https://www.fnp.gov.tw/Edict.php?page=RuleArtInfo&amp;ART_ID=1845" TargetMode="External"/><Relationship Id="rId59" Type="http://schemas.openxmlformats.org/officeDocument/2006/relationships/hyperlink" Target="https://www.fnp.gov.tw/Edict.php?page=RuleArtInfo&amp;ART_ID=1858" TargetMode="External"/><Relationship Id="rId67" Type="http://schemas.openxmlformats.org/officeDocument/2006/relationships/hyperlink" Target="https://www.fnp.gov.tw/Edict.php?page=RuleArtInfo&amp;ART_ID=1866" TargetMode="External"/><Relationship Id="rId20" Type="http://schemas.openxmlformats.org/officeDocument/2006/relationships/hyperlink" Target="https://www.fnp.gov.tw/Edict.php?page=RuleArtInfo&amp;ART_ID=1819" TargetMode="External"/><Relationship Id="rId41" Type="http://schemas.openxmlformats.org/officeDocument/2006/relationships/hyperlink" Target="https://www.fnp.gov.tw/Edict.php?page=RuleArtInfo&amp;ART_ID=1840" TargetMode="External"/><Relationship Id="rId54" Type="http://schemas.openxmlformats.org/officeDocument/2006/relationships/hyperlink" Target="https://www.fnp.gov.tw/Edict.php?page=RuleArtInfo&amp;ART_ID=1853" TargetMode="External"/><Relationship Id="rId62" Type="http://schemas.openxmlformats.org/officeDocument/2006/relationships/hyperlink" Target="https://www.fnp.gov.tw/Edict.php?page=RuleArtInfo&amp;ART_ID=1861" TargetMode="External"/><Relationship Id="rId70" Type="http://schemas.openxmlformats.org/officeDocument/2006/relationships/hyperlink" Target="https://www.fnp.gov.tw/Edict.php?page=RuleArtInfo&amp;ART_ID=1869" TargetMode="External"/><Relationship Id="rId75" Type="http://schemas.openxmlformats.org/officeDocument/2006/relationships/hyperlink" Target="https://www.fnp.gov.tw/Edict.php?page=RuleArtInfo&amp;ART_ID=1874" TargetMode="External"/><Relationship Id="rId83" Type="http://schemas.openxmlformats.org/officeDocument/2006/relationships/hyperlink" Target="https://www.fnp.gov.tw/Edict.php?page=RuleArtInfo&amp;ART_ID=1882" TargetMode="External"/><Relationship Id="rId1" Type="http://schemas.openxmlformats.org/officeDocument/2006/relationships/numbering" Target="numbering.xml"/><Relationship Id="rId6" Type="http://schemas.openxmlformats.org/officeDocument/2006/relationships/hyperlink" Target="https://www.fnp.gov.tw/Edict.php?page=RuleArtInfo&amp;ART_ID=1805" TargetMode="External"/><Relationship Id="rId15" Type="http://schemas.openxmlformats.org/officeDocument/2006/relationships/hyperlink" Target="https://www.fnp.gov.tw/Edict.php?page=RuleArtInfo&amp;ART_ID=1814" TargetMode="External"/><Relationship Id="rId23" Type="http://schemas.openxmlformats.org/officeDocument/2006/relationships/hyperlink" Target="https://www.fnp.gov.tw/Edict.php?page=RuleArtInfo&amp;ART_ID=1822" TargetMode="External"/><Relationship Id="rId28" Type="http://schemas.openxmlformats.org/officeDocument/2006/relationships/hyperlink" Target="https://www.fnp.gov.tw/Edict.php?page=RuleArtInfo&amp;ART_ID=1827" TargetMode="External"/><Relationship Id="rId36" Type="http://schemas.openxmlformats.org/officeDocument/2006/relationships/hyperlink" Target="https://www.fnp.gov.tw/Edict.php?page=RuleArtInfo&amp;ART_ID=1835" TargetMode="External"/><Relationship Id="rId49" Type="http://schemas.openxmlformats.org/officeDocument/2006/relationships/hyperlink" Target="https://www.fnp.gov.tw/Edict.php?page=RuleArtInfo&amp;ART_ID=1848" TargetMode="External"/><Relationship Id="rId57" Type="http://schemas.openxmlformats.org/officeDocument/2006/relationships/hyperlink" Target="https://www.fnp.gov.tw/Edict.php?page=RuleArtInfo&amp;ART_ID=1856" TargetMode="External"/><Relationship Id="rId10" Type="http://schemas.openxmlformats.org/officeDocument/2006/relationships/hyperlink" Target="https://www.fnp.gov.tw/Edict.php?page=RuleArtInfo&amp;ART_ID=1809" TargetMode="External"/><Relationship Id="rId31" Type="http://schemas.openxmlformats.org/officeDocument/2006/relationships/hyperlink" Target="https://www.fnp.gov.tw/Edict.php?page=RuleArtInfo&amp;ART_ID=1830" TargetMode="External"/><Relationship Id="rId44" Type="http://schemas.openxmlformats.org/officeDocument/2006/relationships/hyperlink" Target="https://www.fnp.gov.tw/Edict.php?page=RuleArtInfo&amp;ART_ID=1843" TargetMode="External"/><Relationship Id="rId52" Type="http://schemas.openxmlformats.org/officeDocument/2006/relationships/hyperlink" Target="https://www.fnp.gov.tw/Edict.php?page=RuleArtInfo&amp;ART_ID=1851" TargetMode="External"/><Relationship Id="rId60" Type="http://schemas.openxmlformats.org/officeDocument/2006/relationships/hyperlink" Target="https://www.fnp.gov.tw/Edict.php?page=RuleArtInfo&amp;ART_ID=1859" TargetMode="External"/><Relationship Id="rId65" Type="http://schemas.openxmlformats.org/officeDocument/2006/relationships/hyperlink" Target="https://www.fnp.gov.tw/Edict.php?page=RuleArtInfo&amp;ART_ID=1864" TargetMode="External"/><Relationship Id="rId73" Type="http://schemas.openxmlformats.org/officeDocument/2006/relationships/hyperlink" Target="https://www.fnp.gov.tw/Edict.php?page=RuleArtInfo&amp;ART_ID=1872" TargetMode="External"/><Relationship Id="rId78" Type="http://schemas.openxmlformats.org/officeDocument/2006/relationships/hyperlink" Target="https://www.fnp.gov.tw/Edict.php?page=RuleArtInfo&amp;ART_ID=1877" TargetMode="External"/><Relationship Id="rId81" Type="http://schemas.openxmlformats.org/officeDocument/2006/relationships/hyperlink" Target="https://www.fnp.gov.tw/Edict.php?page=RuleArtInfo&amp;ART_ID=1880" TargetMode="External"/><Relationship Id="rId4" Type="http://schemas.openxmlformats.org/officeDocument/2006/relationships/settings" Target="settings.xml"/><Relationship Id="rId9" Type="http://schemas.openxmlformats.org/officeDocument/2006/relationships/hyperlink" Target="https://www.fnp.gov.tw/Edict.php?page=RuleArtInfo&amp;ART_ID=1808" TargetMode="External"/><Relationship Id="rId13" Type="http://schemas.openxmlformats.org/officeDocument/2006/relationships/hyperlink" Target="https://www.fnp.gov.tw/Edict.php?page=RuleArtInfo&amp;ART_ID=1812" TargetMode="External"/><Relationship Id="rId18" Type="http://schemas.openxmlformats.org/officeDocument/2006/relationships/hyperlink" Target="https://www.fnp.gov.tw/Edict.php?page=RuleArtInfo&amp;ART_ID=1817" TargetMode="External"/><Relationship Id="rId39" Type="http://schemas.openxmlformats.org/officeDocument/2006/relationships/hyperlink" Target="https://www.fnp.gov.tw/Edict.php?page=RuleArtInfo&amp;ART_ID=1838" TargetMode="External"/><Relationship Id="rId34" Type="http://schemas.openxmlformats.org/officeDocument/2006/relationships/hyperlink" Target="https://www.fnp.gov.tw/Edict.php?page=RuleArtInfo&amp;ART_ID=1833" TargetMode="External"/><Relationship Id="rId50" Type="http://schemas.openxmlformats.org/officeDocument/2006/relationships/hyperlink" Target="https://www.fnp.gov.tw/Edict.php?page=RuleArtInfo&amp;ART_ID=1849" TargetMode="External"/><Relationship Id="rId55" Type="http://schemas.openxmlformats.org/officeDocument/2006/relationships/hyperlink" Target="https://www.fnp.gov.tw/Edict.php?page=RuleArtInfo&amp;ART_ID=1854" TargetMode="External"/><Relationship Id="rId76" Type="http://schemas.openxmlformats.org/officeDocument/2006/relationships/hyperlink" Target="https://www.fnp.gov.tw/Edict.php?page=RuleArtInfo&amp;ART_ID=1875" TargetMode="External"/><Relationship Id="rId7" Type="http://schemas.openxmlformats.org/officeDocument/2006/relationships/hyperlink" Target="https://www.fnp.gov.tw/Edict.php?page=RuleArtInfo&amp;ART_ID=1806" TargetMode="External"/><Relationship Id="rId71" Type="http://schemas.openxmlformats.org/officeDocument/2006/relationships/hyperlink" Target="https://www.fnp.gov.tw/Edict.php?page=RuleArtInfo&amp;ART_ID=1870" TargetMode="External"/><Relationship Id="rId2" Type="http://schemas.openxmlformats.org/officeDocument/2006/relationships/styles" Target="styles.xml"/><Relationship Id="rId29" Type="http://schemas.openxmlformats.org/officeDocument/2006/relationships/hyperlink" Target="https://www.fnp.gov.tw/Edict.php?page=RuleArtInfo&amp;ART_ID=1828" TargetMode="External"/><Relationship Id="rId24" Type="http://schemas.openxmlformats.org/officeDocument/2006/relationships/hyperlink" Target="https://www.fnp.gov.tw/Edict.php?page=RuleArtInfo&amp;ART_ID=1823" TargetMode="External"/><Relationship Id="rId40" Type="http://schemas.openxmlformats.org/officeDocument/2006/relationships/hyperlink" Target="https://www.fnp.gov.tw/Edict.php?page=RuleArtInfo&amp;ART_ID=1839" TargetMode="External"/><Relationship Id="rId45" Type="http://schemas.openxmlformats.org/officeDocument/2006/relationships/hyperlink" Target="https://www.fnp.gov.tw/Edict.php?page=RuleArtInfo&amp;ART_ID=1844" TargetMode="External"/><Relationship Id="rId66" Type="http://schemas.openxmlformats.org/officeDocument/2006/relationships/hyperlink" Target="https://www.fnp.gov.tw/Edict.php?page=RuleArtInfo&amp;ART_ID=1865" TargetMode="External"/><Relationship Id="rId61" Type="http://schemas.openxmlformats.org/officeDocument/2006/relationships/hyperlink" Target="https://www.fnp.gov.tw/Edict.php?page=RuleArtInfo&amp;ART_ID=1860" TargetMode="External"/><Relationship Id="rId82" Type="http://schemas.openxmlformats.org/officeDocument/2006/relationships/hyperlink" Target="https://www.fnp.gov.tw/Edict.php?page=RuleArtInfo&amp;ART_ID=1881"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10</Pages>
  <Words>2143</Words>
  <Characters>12221</Characters>
  <Application>Microsoft Office Word</Application>
  <DocSecurity>0</DocSecurity>
  <Lines>101</Lines>
  <Paragraphs>28</Paragraphs>
  <ScaleCrop>false</ScaleCrop>
  <Company/>
  <LinksUpToDate>false</LinksUpToDate>
  <CharactersWithSpaces>14336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cp:revision>
  <dcterms:created xsi:type="dcterms:W3CDTF">2017-09-13T06:18:00Z</dcterms:created>
  <dcterms:modified xsi:type="dcterms:W3CDTF">2017-09-13T06:20:00Z</dcterms:modified>
</cp:coreProperties>
</file>